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3DE4" w14:textId="2CDA4FDC" w:rsidR="00F44F30" w:rsidRPr="0075635B" w:rsidRDefault="005838F5" w:rsidP="00454EA0">
      <w:pPr>
        <w:tabs>
          <w:tab w:val="left" w:pos="720"/>
          <w:tab w:val="left" w:pos="1440"/>
          <w:tab w:val="left" w:pos="2160"/>
          <w:tab w:val="left" w:pos="2880"/>
          <w:tab w:val="left" w:pos="3600"/>
          <w:tab w:val="left" w:pos="4320"/>
          <w:tab w:val="left" w:pos="5040"/>
          <w:tab w:val="left" w:pos="5760"/>
          <w:tab w:val="right" w:pos="10092"/>
        </w:tabs>
        <w:rPr>
          <w:rFonts w:cs="Arial"/>
          <w:b/>
          <w:sz w:val="32"/>
          <w:szCs w:val="18"/>
        </w:rPr>
      </w:pPr>
      <w:r w:rsidRPr="0075635B">
        <w:rPr>
          <w:rFonts w:cs="Arial"/>
          <w:b/>
          <w:sz w:val="32"/>
          <w:szCs w:val="18"/>
        </w:rPr>
        <w:t>UK</w:t>
      </w:r>
      <w:r w:rsidR="00190FB6" w:rsidRPr="0075635B">
        <w:rPr>
          <w:rFonts w:cs="Arial"/>
          <w:b/>
          <w:sz w:val="32"/>
          <w:szCs w:val="18"/>
        </w:rPr>
        <w:t>E</w:t>
      </w:r>
      <w:r w:rsidR="008230E6">
        <w:rPr>
          <w:rFonts w:cs="Arial"/>
          <w:b/>
          <w:sz w:val="32"/>
          <w:szCs w:val="18"/>
        </w:rPr>
        <w:t>X</w:t>
      </w:r>
      <w:r w:rsidRPr="0075635B">
        <w:rPr>
          <w:rFonts w:cs="Arial"/>
          <w:b/>
          <w:sz w:val="32"/>
          <w:szCs w:val="18"/>
        </w:rPr>
        <w:t xml:space="preserve"> </w:t>
      </w:r>
      <w:r w:rsidR="00454EA0">
        <w:rPr>
          <w:rFonts w:cs="Arial"/>
          <w:b/>
          <w:sz w:val="32"/>
          <w:szCs w:val="18"/>
        </w:rPr>
        <w:t>Update</w:t>
      </w:r>
      <w:r w:rsidR="003C499D">
        <w:rPr>
          <w:rFonts w:cs="Arial"/>
          <w:b/>
          <w:sz w:val="32"/>
          <w:szCs w:val="18"/>
        </w:rPr>
        <w:tab/>
      </w:r>
      <w:r w:rsidR="003C499D">
        <w:rPr>
          <w:rFonts w:cs="Arial"/>
          <w:b/>
          <w:sz w:val="32"/>
          <w:szCs w:val="18"/>
        </w:rPr>
        <w:tab/>
      </w:r>
      <w:r w:rsidR="008230E6">
        <w:rPr>
          <w:rFonts w:cs="Arial"/>
          <w:b/>
          <w:sz w:val="32"/>
          <w:szCs w:val="18"/>
        </w:rPr>
        <w:tab/>
      </w:r>
      <w:r w:rsidR="008230E6">
        <w:rPr>
          <w:rFonts w:cs="Arial"/>
          <w:b/>
          <w:sz w:val="32"/>
          <w:szCs w:val="18"/>
        </w:rPr>
        <w:tab/>
      </w:r>
      <w:r w:rsidR="003C499D">
        <w:rPr>
          <w:rFonts w:cs="Arial"/>
          <w:b/>
          <w:sz w:val="32"/>
          <w:szCs w:val="18"/>
        </w:rPr>
        <w:tab/>
      </w:r>
      <w:r w:rsidR="001B703D">
        <w:rPr>
          <w:rFonts w:cs="Arial"/>
          <w:b/>
          <w:sz w:val="32"/>
          <w:szCs w:val="18"/>
        </w:rPr>
        <w:tab/>
      </w:r>
      <w:r w:rsidR="00454EA0">
        <w:rPr>
          <w:rFonts w:cs="Arial"/>
          <w:b/>
          <w:sz w:val="32"/>
          <w:szCs w:val="18"/>
        </w:rPr>
        <w:tab/>
      </w:r>
      <w:r w:rsidR="00AC7686">
        <w:rPr>
          <w:rFonts w:cs="Arial"/>
          <w:b/>
          <w:sz w:val="32"/>
          <w:szCs w:val="18"/>
          <w:u w:val="single"/>
        </w:rPr>
        <w:t>November</w:t>
      </w:r>
      <w:r w:rsidR="00454EA0">
        <w:rPr>
          <w:rFonts w:cs="Arial"/>
          <w:b/>
          <w:sz w:val="32"/>
          <w:szCs w:val="18"/>
          <w:u w:val="single"/>
        </w:rPr>
        <w:t xml:space="preserve"> 2022</w:t>
      </w:r>
    </w:p>
    <w:p w14:paraId="3E3C5E18" w14:textId="48D0DAB8" w:rsidR="007A099D" w:rsidRDefault="007123E7" w:rsidP="00B03C76">
      <w:r>
        <w:t xml:space="preserve">On the </w:t>
      </w:r>
      <w:r w:rsidR="00AC7686">
        <w:t>14</w:t>
      </w:r>
      <w:r w:rsidR="00AC7686" w:rsidRPr="00AC7686">
        <w:rPr>
          <w:vertAlign w:val="superscript"/>
        </w:rPr>
        <w:t>th</w:t>
      </w:r>
      <w:r w:rsidR="00AC7686">
        <w:t xml:space="preserve"> of November </w:t>
      </w:r>
      <w:r>
        <w:t xml:space="preserve">2022 the UK government announced </w:t>
      </w:r>
      <w:r w:rsidR="00AC7686">
        <w:t xml:space="preserve">a further </w:t>
      </w:r>
      <w:r w:rsidR="00C54BEA">
        <w:t>update</w:t>
      </w:r>
      <w:r w:rsidR="00176850">
        <w:t xml:space="preserve"> </w:t>
      </w:r>
      <w:r w:rsidR="009752ED">
        <w:t xml:space="preserve">to </w:t>
      </w:r>
      <w:r w:rsidR="00EA6454">
        <w:t xml:space="preserve">the </w:t>
      </w:r>
      <w:r w:rsidR="00176850">
        <w:t xml:space="preserve">legislation </w:t>
      </w:r>
      <w:r w:rsidR="00C54BEA">
        <w:t xml:space="preserve">amendment </w:t>
      </w:r>
      <w:r w:rsidR="007A099D">
        <w:t xml:space="preserve">on </w:t>
      </w:r>
      <w:r w:rsidR="00EA6454">
        <w:t xml:space="preserve">UKCA </w:t>
      </w:r>
      <w:r w:rsidR="007A099D">
        <w:t>requirements for our industry. This l</w:t>
      </w:r>
      <w:r w:rsidR="00CD2064">
        <w:t xml:space="preserve">atest </w:t>
      </w:r>
      <w:r w:rsidR="00545DCC">
        <w:t>update</w:t>
      </w:r>
      <w:r w:rsidR="00CD2064">
        <w:t xml:space="preserve"> </w:t>
      </w:r>
      <w:r w:rsidR="00545DCC">
        <w:t xml:space="preserve">pushes the implementation date back a further two years to the end of </w:t>
      </w:r>
      <w:r w:rsidR="00380ED5">
        <w:t>2024.</w:t>
      </w:r>
    </w:p>
    <w:p w14:paraId="7FD26079" w14:textId="7DC229A8" w:rsidR="007123E7" w:rsidRDefault="00380ED5" w:rsidP="00B03C76">
      <w:r>
        <w:t>The</w:t>
      </w:r>
      <w:r w:rsidR="004F3EC5">
        <w:t xml:space="preserve"> changes within</w:t>
      </w:r>
      <w:r w:rsidR="007D4A22">
        <w:t xml:space="preserve"> the latest </w:t>
      </w:r>
      <w:r>
        <w:t>amendment</w:t>
      </w:r>
      <w:r w:rsidR="00FB174F">
        <w:t xml:space="preserve"> are</w:t>
      </w:r>
      <w:r>
        <w:t xml:space="preserve"> </w:t>
      </w:r>
      <w:r w:rsidR="004F3EC5">
        <w:t>to simplify the requirements for manufacturers placing product on to the UK market.</w:t>
      </w:r>
    </w:p>
    <w:p w14:paraId="5F84A732" w14:textId="2DC578FF" w:rsidR="007123E7" w:rsidRDefault="007123E7" w:rsidP="00B03C76">
      <w:r>
        <w:t xml:space="preserve">The </w:t>
      </w:r>
      <w:r w:rsidR="00D86654">
        <w:t>main changes</w:t>
      </w:r>
      <w:r w:rsidR="005F7767">
        <w:t xml:space="preserve"> as presented by the UK government department for Business, </w:t>
      </w:r>
      <w:proofErr w:type="gramStart"/>
      <w:r w:rsidR="005F7767">
        <w:t>Energy</w:t>
      </w:r>
      <w:proofErr w:type="gramEnd"/>
      <w:r w:rsidR="005F7767">
        <w:t xml:space="preserve"> and Industrial Strategy (BEIS)</w:t>
      </w:r>
      <w:r w:rsidR="00D86654">
        <w:t xml:space="preserve"> will </w:t>
      </w:r>
      <w:r w:rsidR="00FB174F">
        <w:t xml:space="preserve">now </w:t>
      </w:r>
      <w:r w:rsidR="00D86654">
        <w:t>be:</w:t>
      </w:r>
    </w:p>
    <w:p w14:paraId="45344AEE" w14:textId="2A1EE497" w:rsidR="00D86654" w:rsidRPr="00D86654" w:rsidRDefault="00633BCB" w:rsidP="00B03C76">
      <w:pPr>
        <w:ind w:left="720" w:right="878"/>
        <w:rPr>
          <w:rFonts w:ascii="Segoe UI" w:hAnsi="Segoe UI" w:cs="Segoe UI"/>
          <w:sz w:val="18"/>
          <w:szCs w:val="18"/>
          <w:lang w:eastAsia="en-GB"/>
        </w:rPr>
      </w:pPr>
      <w:r>
        <w:rPr>
          <w:b/>
          <w:bCs/>
          <w:color w:val="000000"/>
          <w:lang w:eastAsia="en-GB"/>
        </w:rPr>
        <w:t xml:space="preserve">To </w:t>
      </w:r>
      <w:r w:rsidR="00D86654" w:rsidRPr="00D86654">
        <w:rPr>
          <w:b/>
          <w:bCs/>
          <w:lang w:eastAsia="en-GB"/>
        </w:rPr>
        <w:t>reduce re-testing costs for UKCA certification,</w:t>
      </w:r>
      <w:r w:rsidR="00D86654" w:rsidRPr="00D86654">
        <w:rPr>
          <w:lang w:eastAsia="en-GB"/>
        </w:rPr>
        <w:t xml:space="preserve"> by allowing conformity assessment activities for CE marking completed by 31 December 202</w:t>
      </w:r>
      <w:r w:rsidR="002357BF">
        <w:rPr>
          <w:lang w:eastAsia="en-GB"/>
        </w:rPr>
        <w:t>4</w:t>
      </w:r>
      <w:r w:rsidR="00D86654" w:rsidRPr="00D86654">
        <w:rPr>
          <w:lang w:eastAsia="en-GB"/>
        </w:rPr>
        <w:t xml:space="preserve"> to be used by manufactures as the basis for UKCA marking. This will reduce the immediate costs faced by manufacturers and will be valid until the expiry of their certificate or for </w:t>
      </w:r>
      <w:r w:rsidR="00CC4A5D">
        <w:rPr>
          <w:lang w:eastAsia="en-GB"/>
        </w:rPr>
        <w:t>3</w:t>
      </w:r>
      <w:r w:rsidR="00D86654" w:rsidRPr="00D86654">
        <w:rPr>
          <w:lang w:eastAsia="en-GB"/>
        </w:rPr>
        <w:t xml:space="preserve"> years (31 December 2027), whichever is sooner. This will reduce duplication and costs for businesses and by extension, consumers.</w:t>
      </w:r>
    </w:p>
    <w:p w14:paraId="54907A33" w14:textId="6E09746F" w:rsidR="00D86654" w:rsidRPr="00D86654" w:rsidRDefault="00633BCB" w:rsidP="00B03C76">
      <w:pPr>
        <w:ind w:left="720" w:right="878"/>
        <w:rPr>
          <w:rFonts w:ascii="Segoe UI" w:hAnsi="Segoe UI" w:cs="Segoe UI"/>
          <w:sz w:val="18"/>
          <w:szCs w:val="18"/>
          <w:lang w:eastAsia="en-GB"/>
        </w:rPr>
      </w:pPr>
      <w:r>
        <w:rPr>
          <w:b/>
          <w:bCs/>
          <w:lang w:eastAsia="en-GB"/>
        </w:rPr>
        <w:t xml:space="preserve">To </w:t>
      </w:r>
      <w:r w:rsidR="00D86654" w:rsidRPr="00D86654">
        <w:rPr>
          <w:b/>
          <w:bCs/>
          <w:lang w:eastAsia="en-GB"/>
        </w:rPr>
        <w:t>make clear there is no need to re-test existing imported stock,</w:t>
      </w:r>
      <w:r w:rsidR="00D86654" w:rsidRPr="00D86654">
        <w:rPr>
          <w:lang w:eastAsia="en-GB"/>
        </w:rPr>
        <w:t xml:space="preserve"> as these products will be considered already placed on the market in Great Britain (GB). This will prevent the costly and unnecessary re-labelling of existing stock for businesses.</w:t>
      </w:r>
    </w:p>
    <w:p w14:paraId="2530587A" w14:textId="139027B4" w:rsidR="00D86654" w:rsidRPr="00D86654" w:rsidRDefault="00633BCB" w:rsidP="00B03C76">
      <w:pPr>
        <w:ind w:left="720" w:right="878"/>
        <w:rPr>
          <w:rFonts w:ascii="Segoe UI" w:hAnsi="Segoe UI" w:cs="Segoe UI"/>
          <w:sz w:val="18"/>
          <w:szCs w:val="18"/>
          <w:lang w:eastAsia="en-GB"/>
        </w:rPr>
      </w:pPr>
      <w:r>
        <w:rPr>
          <w:b/>
          <w:bCs/>
          <w:lang w:eastAsia="en-GB"/>
        </w:rPr>
        <w:t>To</w:t>
      </w:r>
      <w:r w:rsidR="00D86654" w:rsidRPr="00D86654">
        <w:rPr>
          <w:b/>
          <w:bCs/>
          <w:lang w:eastAsia="en-GB"/>
        </w:rPr>
        <w:t xml:space="preserve"> make clear that spare parts that repair, replace, or maintain goods already on the GB market can meet the same requirements that were in place at the time the original product or system was placed on the GB market.</w:t>
      </w:r>
      <w:r w:rsidR="00D86654" w:rsidRPr="00D86654">
        <w:rPr>
          <w:lang w:eastAsia="en-GB"/>
        </w:rPr>
        <w:t xml:space="preserve"> This will allow products and goods requiring spare parts to continue to be maintained.</w:t>
      </w:r>
    </w:p>
    <w:p w14:paraId="3358C016" w14:textId="69976B9B" w:rsidR="00D86654" w:rsidRDefault="00633BCB" w:rsidP="00B03C76">
      <w:pPr>
        <w:ind w:left="720" w:right="878"/>
        <w:rPr>
          <w:sz w:val="18"/>
          <w:szCs w:val="18"/>
        </w:rPr>
      </w:pPr>
      <w:r>
        <w:rPr>
          <w:b/>
          <w:bCs/>
          <w:lang w:eastAsia="en-GB"/>
        </w:rPr>
        <w:t>To</w:t>
      </w:r>
      <w:r w:rsidR="00D86654" w:rsidRPr="00D86654">
        <w:rPr>
          <w:b/>
          <w:bCs/>
          <w:lang w:eastAsia="en-GB"/>
        </w:rPr>
        <w:t xml:space="preserve"> continue to allow businesses to affix the UKCA marking, and to include importer information for products from EEA countries (and in some cases Switzerland), on an accompanying document or label until 31 December 202</w:t>
      </w:r>
      <w:r w:rsidR="009E6407">
        <w:rPr>
          <w:b/>
          <w:bCs/>
          <w:lang w:eastAsia="en-GB"/>
        </w:rPr>
        <w:t>7</w:t>
      </w:r>
      <w:r w:rsidR="00D86654" w:rsidRPr="00D86654">
        <w:rPr>
          <w:b/>
          <w:bCs/>
          <w:lang w:eastAsia="en-GB"/>
        </w:rPr>
        <w:t>.</w:t>
      </w:r>
      <w:r w:rsidR="00D86654" w:rsidRPr="00D86654">
        <w:rPr>
          <w:lang w:eastAsia="en-GB"/>
        </w:rPr>
        <w:t xml:space="preserve"> This will allow business to adjust their product design to accommodate marking changes at a convenient and cost-effective time.</w:t>
      </w:r>
    </w:p>
    <w:p w14:paraId="7FBAC138" w14:textId="77777777" w:rsidR="00747FC9" w:rsidRDefault="005F7767" w:rsidP="00B03C76">
      <w:r w:rsidRPr="00050319">
        <w:t xml:space="preserve">The following explains how </w:t>
      </w:r>
      <w:r w:rsidR="00D707C2">
        <w:t xml:space="preserve">these proposed changes </w:t>
      </w:r>
      <w:r w:rsidR="00173868">
        <w:t xml:space="preserve">are to be interpreted </w:t>
      </w:r>
      <w:r w:rsidRPr="00050319">
        <w:t>as impacting products that fall under the Equipment and Protective Systems Intended for Use in Potentially Explosive Atmospheres Regulations 2016</w:t>
      </w:r>
      <w:r w:rsidR="004024AC">
        <w:t xml:space="preserve"> and are intended to be placed on the UK market.</w:t>
      </w:r>
      <w:r w:rsidR="00D05188">
        <w:t xml:space="preserve"> </w:t>
      </w:r>
    </w:p>
    <w:p w14:paraId="71C824C4" w14:textId="7D5CFB11" w:rsidR="005F7767" w:rsidRPr="001F5747" w:rsidRDefault="00D05188" w:rsidP="00B03C76">
      <w:pPr>
        <w:rPr>
          <w:i/>
          <w:iCs/>
          <w:sz w:val="16"/>
          <w:szCs w:val="16"/>
        </w:rPr>
      </w:pPr>
      <w:r w:rsidRPr="001F5747">
        <w:rPr>
          <w:i/>
          <w:iCs/>
          <w:sz w:val="16"/>
          <w:szCs w:val="16"/>
        </w:rPr>
        <w:t xml:space="preserve">This is intended as a supplement to the existing guidance published by the UK government </w:t>
      </w:r>
      <w:r w:rsidR="00747FC9" w:rsidRPr="001F5747">
        <w:rPr>
          <w:i/>
          <w:iCs/>
          <w:sz w:val="16"/>
          <w:szCs w:val="16"/>
        </w:rPr>
        <w:t>which can be found in the following links:</w:t>
      </w:r>
    </w:p>
    <w:p w14:paraId="73409EE1" w14:textId="266A0188" w:rsidR="00412557" w:rsidRPr="001F5747" w:rsidRDefault="00C42C6F" w:rsidP="00412557">
      <w:pPr>
        <w:pStyle w:val="ListParagraph"/>
        <w:numPr>
          <w:ilvl w:val="0"/>
          <w:numId w:val="17"/>
        </w:numPr>
        <w:textAlignment w:val="baseline"/>
        <w:rPr>
          <w:rFonts w:cs="Arial"/>
          <w:i/>
          <w:iCs/>
          <w:color w:val="FF0000"/>
          <w:sz w:val="16"/>
          <w:szCs w:val="16"/>
          <w:lang w:eastAsia="en-GB"/>
        </w:rPr>
      </w:pPr>
      <w:r w:rsidRPr="001F5747">
        <w:rPr>
          <w:rFonts w:cs="Arial"/>
          <w:i/>
          <w:iCs/>
          <w:sz w:val="16"/>
          <w:szCs w:val="16"/>
          <w:lang w:eastAsia="en-GB"/>
        </w:rPr>
        <w:t xml:space="preserve">News story on GOV.UK </w:t>
      </w:r>
      <w:hyperlink r:id="rId11" w:tgtFrame="_blank" w:history="1">
        <w:r w:rsidRPr="001F5747">
          <w:rPr>
            <w:rStyle w:val="Hyperlink"/>
            <w:rFonts w:cs="Arial"/>
            <w:i/>
            <w:iCs/>
            <w:sz w:val="16"/>
            <w:szCs w:val="16"/>
            <w:lang w:eastAsia="en-GB"/>
          </w:rPr>
          <w:t>here</w:t>
        </w:r>
      </w:hyperlink>
    </w:p>
    <w:p w14:paraId="2CC020CD" w14:textId="0F2ED0B7" w:rsidR="00412557" w:rsidRPr="001F5747" w:rsidRDefault="00FA5A22" w:rsidP="00412557">
      <w:pPr>
        <w:pStyle w:val="ListParagraph"/>
        <w:numPr>
          <w:ilvl w:val="0"/>
          <w:numId w:val="17"/>
        </w:numPr>
        <w:textAlignment w:val="baseline"/>
        <w:rPr>
          <w:rFonts w:cs="Arial"/>
          <w:i/>
          <w:iCs/>
          <w:color w:val="FF0000"/>
          <w:sz w:val="16"/>
          <w:szCs w:val="16"/>
          <w:lang w:eastAsia="en-GB"/>
        </w:rPr>
      </w:pPr>
      <w:r w:rsidRPr="001F5747">
        <w:rPr>
          <w:rFonts w:cs="Arial"/>
          <w:i/>
          <w:iCs/>
          <w:sz w:val="16"/>
          <w:szCs w:val="16"/>
          <w:lang w:eastAsia="en-GB"/>
        </w:rPr>
        <w:t>U</w:t>
      </w:r>
      <w:r w:rsidR="00C42C6F" w:rsidRPr="001F5747">
        <w:rPr>
          <w:rFonts w:cs="Arial"/>
          <w:i/>
          <w:iCs/>
          <w:sz w:val="16"/>
          <w:szCs w:val="16"/>
          <w:lang w:eastAsia="en-GB"/>
        </w:rPr>
        <w:t xml:space="preserve">pdated </w:t>
      </w:r>
      <w:r w:rsidRPr="001F5747">
        <w:rPr>
          <w:rFonts w:cs="Arial"/>
          <w:i/>
          <w:iCs/>
          <w:sz w:val="16"/>
          <w:szCs w:val="16"/>
          <w:lang w:eastAsia="en-GB"/>
        </w:rPr>
        <w:t>UK</w:t>
      </w:r>
      <w:r w:rsidR="00C42C6F" w:rsidRPr="001F5747">
        <w:rPr>
          <w:rFonts w:cs="Arial"/>
          <w:i/>
          <w:iCs/>
          <w:sz w:val="16"/>
          <w:szCs w:val="16"/>
          <w:lang w:eastAsia="en-GB"/>
        </w:rPr>
        <w:t xml:space="preserve"> guidance on </w:t>
      </w:r>
      <w:hyperlink r:id="rId12" w:tgtFrame="_blank" w:history="1">
        <w:r w:rsidR="00C42C6F" w:rsidRPr="001F5747">
          <w:rPr>
            <w:rStyle w:val="Hyperlink"/>
            <w:rFonts w:cs="Arial"/>
            <w:i/>
            <w:iCs/>
            <w:sz w:val="16"/>
            <w:szCs w:val="16"/>
            <w:lang w:eastAsia="en-GB"/>
          </w:rPr>
          <w:t>Using the UKCA</w:t>
        </w:r>
        <w:r w:rsidR="00C42C6F" w:rsidRPr="001F5747">
          <w:rPr>
            <w:rStyle w:val="Hyperlink"/>
            <w:rFonts w:cs="Arial"/>
            <w:i/>
            <w:iCs/>
            <w:sz w:val="16"/>
            <w:szCs w:val="16"/>
            <w:lang w:eastAsia="en-GB"/>
          </w:rPr>
          <w:t xml:space="preserve"> </w:t>
        </w:r>
        <w:r w:rsidR="00C42C6F" w:rsidRPr="001F5747">
          <w:rPr>
            <w:rStyle w:val="Hyperlink"/>
            <w:rFonts w:cs="Arial"/>
            <w:i/>
            <w:iCs/>
            <w:sz w:val="16"/>
            <w:szCs w:val="16"/>
            <w:lang w:eastAsia="en-GB"/>
          </w:rPr>
          <w:t>marking</w:t>
        </w:r>
      </w:hyperlink>
    </w:p>
    <w:p w14:paraId="185798B6" w14:textId="49A72841" w:rsidR="00747FC9" w:rsidRPr="001F5747" w:rsidRDefault="00C42C6F" w:rsidP="004C68C7">
      <w:pPr>
        <w:pStyle w:val="ListParagraph"/>
        <w:numPr>
          <w:ilvl w:val="0"/>
          <w:numId w:val="17"/>
        </w:numPr>
        <w:textAlignment w:val="baseline"/>
        <w:rPr>
          <w:i/>
          <w:iCs/>
          <w:sz w:val="16"/>
          <w:szCs w:val="16"/>
        </w:rPr>
      </w:pPr>
      <w:r w:rsidRPr="001F5747">
        <w:rPr>
          <w:rFonts w:cs="Arial"/>
          <w:i/>
          <w:iCs/>
          <w:sz w:val="16"/>
          <w:szCs w:val="16"/>
          <w:lang w:eastAsia="en-GB"/>
        </w:rPr>
        <w:t>and</w:t>
      </w:r>
      <w:r w:rsidRPr="001F5747">
        <w:rPr>
          <w:rFonts w:cs="Arial"/>
          <w:i/>
          <w:iCs/>
          <w:color w:val="FF0000"/>
          <w:sz w:val="16"/>
          <w:szCs w:val="16"/>
          <w:lang w:eastAsia="en-GB"/>
        </w:rPr>
        <w:t xml:space="preserve"> </w:t>
      </w:r>
      <w:hyperlink r:id="rId13" w:tgtFrame="_blank" w:history="1">
        <w:r w:rsidRPr="001F5747">
          <w:rPr>
            <w:rStyle w:val="Hyperlink"/>
            <w:rFonts w:cs="Arial"/>
            <w:i/>
            <w:iCs/>
            <w:sz w:val="16"/>
            <w:szCs w:val="16"/>
            <w:lang w:eastAsia="en-GB"/>
          </w:rPr>
          <w:t>Placing manufactured goods on the market in GB.</w:t>
        </w:r>
      </w:hyperlink>
    </w:p>
    <w:p w14:paraId="3046EFBF" w14:textId="4BD62AA2" w:rsidR="00FF64EA" w:rsidRDefault="00FF64EA" w:rsidP="00FF64EA">
      <w:pPr>
        <w:textAlignment w:val="baseline"/>
      </w:pPr>
      <w:r>
        <w:t xml:space="preserve">For </w:t>
      </w:r>
      <w:r w:rsidR="00E1529A">
        <w:t xml:space="preserve">electrical and electronic products that do not fall under these regulations, </w:t>
      </w:r>
      <w:r w:rsidR="001E4E1B">
        <w:t>Eurofins E&amp;E UK will be publishing additional guidance and information.</w:t>
      </w:r>
    </w:p>
    <w:p w14:paraId="644D611C" w14:textId="5066ED23" w:rsidR="008401E9" w:rsidRDefault="00085498" w:rsidP="008401E9">
      <w:pPr>
        <w:pStyle w:val="Heading1"/>
      </w:pPr>
      <w:r>
        <w:t>EU-Type Examination certificates</w:t>
      </w:r>
      <w:r w:rsidR="006D0801">
        <w:t xml:space="preserve"> (Directive 2014/34/EU Module B, Annex III)</w:t>
      </w:r>
    </w:p>
    <w:p w14:paraId="3777749F" w14:textId="6028FA82" w:rsidR="005F7767" w:rsidRDefault="005F7767" w:rsidP="00670187">
      <w:pPr>
        <w:pStyle w:val="Heading2"/>
      </w:pPr>
      <w:r>
        <w:t xml:space="preserve">Products currently certified </w:t>
      </w:r>
      <w:r w:rsidR="004A327C">
        <w:t>under an EU-Type Examination certificate</w:t>
      </w:r>
    </w:p>
    <w:p w14:paraId="322B5746" w14:textId="739E8DE5" w:rsidR="005F7767" w:rsidRDefault="00D707C2" w:rsidP="00B03C76">
      <w:r>
        <w:t>A</w:t>
      </w:r>
      <w:r w:rsidR="004A327C">
        <w:t xml:space="preserve">ny product that currently has certification with an EU-Type Examination certificate against the Directive 2014/34/EU (often referred to as ATEX certification) </w:t>
      </w:r>
      <w:r w:rsidR="00E47A58">
        <w:t>will</w:t>
      </w:r>
      <w:r w:rsidR="004A327C">
        <w:t xml:space="preserve"> not require a UK</w:t>
      </w:r>
      <w:r w:rsidR="00863F06">
        <w:t> </w:t>
      </w:r>
      <w:r w:rsidR="004A327C">
        <w:t xml:space="preserve">Type Examination certificate against </w:t>
      </w:r>
      <w:r w:rsidR="00050319">
        <w:t xml:space="preserve">the </w:t>
      </w:r>
      <w:r w:rsidR="00050319" w:rsidRPr="00050319">
        <w:t>Equipment and Protective Systems Intended for Use in Potentially Explosive Atmospheres Regulations 2016 (often referred to as UKEX certification)</w:t>
      </w:r>
      <w:r w:rsidR="00E47A58">
        <w:t xml:space="preserve"> until the 31</w:t>
      </w:r>
      <w:r w:rsidR="00E47A58" w:rsidRPr="00E47A58">
        <w:rPr>
          <w:vertAlign w:val="superscript"/>
        </w:rPr>
        <w:t>st</w:t>
      </w:r>
      <w:r w:rsidR="00E47A58">
        <w:t xml:space="preserve"> of December 2027.</w:t>
      </w:r>
    </w:p>
    <w:p w14:paraId="0686B099" w14:textId="1035F4E4" w:rsidR="000F7C87" w:rsidRDefault="000F7C87" w:rsidP="000F7C87">
      <w:pPr>
        <w:pStyle w:val="Heading2"/>
      </w:pPr>
      <w:r>
        <w:t>Products certified under a</w:t>
      </w:r>
      <w:r w:rsidR="00AC383B">
        <w:t xml:space="preserve"> new</w:t>
      </w:r>
      <w:r>
        <w:t xml:space="preserve"> EU-Type Examination certificate</w:t>
      </w:r>
      <w:r w:rsidR="00365231">
        <w:t xml:space="preserve"> between now and the 31</w:t>
      </w:r>
      <w:r w:rsidR="00365231" w:rsidRPr="00365231">
        <w:rPr>
          <w:vertAlign w:val="superscript"/>
        </w:rPr>
        <w:t>st</w:t>
      </w:r>
      <w:r w:rsidR="00365231">
        <w:t xml:space="preserve"> of December 202</w:t>
      </w:r>
      <w:r w:rsidR="00B01AC8">
        <w:t>4</w:t>
      </w:r>
    </w:p>
    <w:p w14:paraId="2370DD46" w14:textId="0861BEB6" w:rsidR="000F7C87" w:rsidRDefault="00E74974" w:rsidP="00B03C76">
      <w:r>
        <w:t>A</w:t>
      </w:r>
      <w:r w:rsidR="000F7C87">
        <w:t>ny product that undergo</w:t>
      </w:r>
      <w:r w:rsidR="00365231">
        <w:t>es</w:t>
      </w:r>
      <w:r w:rsidR="000F7C87">
        <w:t xml:space="preserve"> conformity assessment activity and </w:t>
      </w:r>
      <w:r w:rsidR="00A33275">
        <w:t>receives</w:t>
      </w:r>
      <w:r w:rsidR="000F7C87">
        <w:t xml:space="preserve"> certification with an EU-Type Examination certificate against the Directive 2014/34/EU (often referred to as ATEX certification) </w:t>
      </w:r>
      <w:r w:rsidR="00A33275">
        <w:t>before the end of 202</w:t>
      </w:r>
      <w:r w:rsidR="00497232">
        <w:t>4</w:t>
      </w:r>
      <w:r w:rsidR="00A33275">
        <w:t xml:space="preserve"> </w:t>
      </w:r>
      <w:r w:rsidR="000F7C87">
        <w:t>will not require a UK</w:t>
      </w:r>
      <w:r w:rsidR="00863F06">
        <w:t> </w:t>
      </w:r>
      <w:r w:rsidR="000F7C87">
        <w:t xml:space="preserve">Type Examination certificate against the </w:t>
      </w:r>
      <w:r w:rsidR="000F7C87" w:rsidRPr="00050319">
        <w:t>Equipment and Protective Systems Intended for Use in Potentially Explosive Atmospheres Regulations 2016 (often referred to as UKEX certification)</w:t>
      </w:r>
      <w:r w:rsidR="000F7C87">
        <w:t xml:space="preserve"> until the 31</w:t>
      </w:r>
      <w:r w:rsidR="000F7C87" w:rsidRPr="00E47A58">
        <w:rPr>
          <w:vertAlign w:val="superscript"/>
        </w:rPr>
        <w:t>st</w:t>
      </w:r>
      <w:r w:rsidR="000F7C87">
        <w:t xml:space="preserve"> of December 2027.</w:t>
      </w:r>
    </w:p>
    <w:p w14:paraId="54908E23" w14:textId="0D1D8A4B" w:rsidR="00076796" w:rsidRDefault="00076796" w:rsidP="00076796">
      <w:pPr>
        <w:pStyle w:val="Heading2"/>
      </w:pPr>
      <w:r>
        <w:t>Products certified under a</w:t>
      </w:r>
      <w:r w:rsidR="00AC383B">
        <w:t xml:space="preserve"> </w:t>
      </w:r>
      <w:r>
        <w:t>n</w:t>
      </w:r>
      <w:r w:rsidR="00AC383B">
        <w:t>ew</w:t>
      </w:r>
      <w:r>
        <w:t xml:space="preserve"> EU-Type Examination certificate </w:t>
      </w:r>
      <w:r w:rsidR="00152B6E">
        <w:t>after the</w:t>
      </w:r>
      <w:r>
        <w:t xml:space="preserve"> 31</w:t>
      </w:r>
      <w:r w:rsidRPr="00365231">
        <w:rPr>
          <w:vertAlign w:val="superscript"/>
        </w:rPr>
        <w:t>st</w:t>
      </w:r>
      <w:r>
        <w:t xml:space="preserve"> of December 202</w:t>
      </w:r>
      <w:r w:rsidR="00B01AC8">
        <w:t>4</w:t>
      </w:r>
    </w:p>
    <w:p w14:paraId="48A9B7FF" w14:textId="52D31288" w:rsidR="00076796" w:rsidRDefault="005A189E" w:rsidP="00B03C76">
      <w:r>
        <w:t>A</w:t>
      </w:r>
      <w:r w:rsidR="00076796">
        <w:t xml:space="preserve">ny product that undergoes conformity assessment activity and receives </w:t>
      </w:r>
      <w:r w:rsidR="00594EC2">
        <w:t xml:space="preserve">new </w:t>
      </w:r>
      <w:r w:rsidR="00076796">
        <w:t xml:space="preserve">certification with an EU-Type Examination certificate against the Directive 2014/34/EU (often referred to as ATEX certification) </w:t>
      </w:r>
      <w:r w:rsidR="00870368">
        <w:t>after the end of 202</w:t>
      </w:r>
      <w:r w:rsidR="003A4D83">
        <w:t>4</w:t>
      </w:r>
      <w:r w:rsidR="00076796">
        <w:t xml:space="preserve"> will require a UK</w:t>
      </w:r>
      <w:r w:rsidR="00863F06">
        <w:t> </w:t>
      </w:r>
      <w:r w:rsidR="00076796">
        <w:t xml:space="preserve">Type Examination certificate against the </w:t>
      </w:r>
      <w:r w:rsidR="00076796" w:rsidRPr="00050319">
        <w:t>Equipment and Protective Systems Intended for Use in Potentially Explosive Atmospheres Regulations 2016 (often referred to as UKEX certification)</w:t>
      </w:r>
      <w:r w:rsidR="00076796">
        <w:t>.</w:t>
      </w:r>
    </w:p>
    <w:p w14:paraId="022545BF" w14:textId="131DAE68" w:rsidR="0038592B" w:rsidRDefault="0038592B" w:rsidP="0038592B">
      <w:pPr>
        <w:pStyle w:val="Heading2"/>
      </w:pPr>
      <w:r>
        <w:t>Updates to products certified under an EU-Type Examination certificate after the 31</w:t>
      </w:r>
      <w:r w:rsidRPr="00365231">
        <w:rPr>
          <w:vertAlign w:val="superscript"/>
        </w:rPr>
        <w:t>st</w:t>
      </w:r>
      <w:r>
        <w:t xml:space="preserve"> of December 202</w:t>
      </w:r>
      <w:r w:rsidR="00B01AC8">
        <w:t>4</w:t>
      </w:r>
    </w:p>
    <w:p w14:paraId="6AF16642" w14:textId="31E4B16B" w:rsidR="0038592B" w:rsidRDefault="0038592B" w:rsidP="00B03C76">
      <w:r>
        <w:t xml:space="preserve">Any product that undergoes conformity assessment activity and </w:t>
      </w:r>
      <w:r w:rsidR="00113923">
        <w:t>requires</w:t>
      </w:r>
      <w:r>
        <w:t xml:space="preserve"> </w:t>
      </w:r>
      <w:r w:rsidR="001F1FCA">
        <w:t>an update to the</w:t>
      </w:r>
      <w:r>
        <w:t xml:space="preserve"> EU-Type Examination certificate against the Directive 2014/34/EU (often referred to as ATEX certification) </w:t>
      </w:r>
      <w:r w:rsidR="00870368">
        <w:t>after the end of 202</w:t>
      </w:r>
      <w:r w:rsidR="003A4D83">
        <w:t>4</w:t>
      </w:r>
      <w:r w:rsidR="00870368">
        <w:t xml:space="preserve"> </w:t>
      </w:r>
      <w:r w:rsidR="00113923">
        <w:t>may</w:t>
      </w:r>
      <w:r>
        <w:t xml:space="preserve"> require a UK-Type Examination certificate against the </w:t>
      </w:r>
      <w:r w:rsidRPr="00050319">
        <w:t>Equipment and Protective Systems Intended for Use in Potentially Explosive Atmospheres Regulations 2016</w:t>
      </w:r>
      <w:r w:rsidR="00A95934">
        <w:rPr>
          <w:rStyle w:val="FootnoteReference"/>
        </w:rPr>
        <w:footnoteReference w:id="1"/>
      </w:r>
      <w:r w:rsidRPr="00050319">
        <w:t xml:space="preserve"> (often referred to as UKEX certification)</w:t>
      </w:r>
      <w:r>
        <w:t>.</w:t>
      </w:r>
      <w:r w:rsidR="00113923">
        <w:t xml:space="preserve"> This subject requires clarification as the current guidance </w:t>
      </w:r>
      <w:r w:rsidR="00F1693F">
        <w:t xml:space="preserve">states </w:t>
      </w:r>
      <w:r w:rsidR="005B1F6B">
        <w:t>“</w:t>
      </w:r>
      <w:r w:rsidR="00F1693F">
        <w:t>if the product has been subject</w:t>
      </w:r>
      <w:r w:rsidR="005B1F6B" w:rsidRPr="005B1F6B">
        <w:t xml:space="preserve"> to important changes, substantially changing its original performance, purpose, or type, it will be considered as a ‘new’ product</w:t>
      </w:r>
      <w:r w:rsidR="005B1F6B">
        <w:t xml:space="preserve">”. What </w:t>
      </w:r>
      <w:r w:rsidR="00A57E90">
        <w:t>is deemed to be a substantial change will be subjective</w:t>
      </w:r>
      <w:r w:rsidR="00E26A78">
        <w:t xml:space="preserve">. It is likely that any changes that require re-evaluation </w:t>
      </w:r>
      <w:r w:rsidR="00873FDF">
        <w:t xml:space="preserve">and/or re-testing </w:t>
      </w:r>
      <w:r w:rsidR="00E26A78">
        <w:t xml:space="preserve">by a </w:t>
      </w:r>
      <w:r w:rsidR="00873FDF">
        <w:t xml:space="preserve">Notified Body </w:t>
      </w:r>
      <w:r w:rsidR="00012BF1">
        <w:t>will be determined to be substantial changes, howe</w:t>
      </w:r>
      <w:r w:rsidR="00B14A94">
        <w:t xml:space="preserve">ver, further clarification on this point will be required. It is possible that the amended legislation </w:t>
      </w:r>
      <w:r w:rsidR="00DB6CC3">
        <w:t>will clarify this</w:t>
      </w:r>
      <w:r w:rsidR="00202945">
        <w:rPr>
          <w:rStyle w:val="FootnoteReference"/>
          <w:rFonts w:cs="Arial"/>
          <w:sz w:val="18"/>
          <w:szCs w:val="18"/>
        </w:rPr>
        <w:footnoteReference w:id="2"/>
      </w:r>
      <w:r w:rsidR="00DB6CC3">
        <w:t>.</w:t>
      </w:r>
    </w:p>
    <w:p w14:paraId="3BE594E1" w14:textId="29D09BA4" w:rsidR="000F7C87" w:rsidRDefault="00085498" w:rsidP="00085498">
      <w:pPr>
        <w:pStyle w:val="Heading1"/>
      </w:pPr>
      <w:r>
        <w:t>Quality Assurance Notifications (QAN)</w:t>
      </w:r>
      <w:r w:rsidR="001B272F">
        <w:t xml:space="preserve"> (Directive 2014/34/EU Module</w:t>
      </w:r>
      <w:r w:rsidR="0064751C">
        <w:t>s</w:t>
      </w:r>
      <w:r w:rsidR="001B272F">
        <w:t xml:space="preserve"> </w:t>
      </w:r>
      <w:r w:rsidR="0064751C">
        <w:t xml:space="preserve">C1, </w:t>
      </w:r>
      <w:r w:rsidR="003319D6">
        <w:t>D</w:t>
      </w:r>
      <w:r w:rsidR="001B272F">
        <w:t xml:space="preserve">, </w:t>
      </w:r>
      <w:r w:rsidR="0064751C">
        <w:t xml:space="preserve">E, </w:t>
      </w:r>
      <w:r w:rsidR="001B272F">
        <w:t>Annex</w:t>
      </w:r>
      <w:r w:rsidR="0064751C">
        <w:t>es</w:t>
      </w:r>
      <w:r w:rsidR="001B272F">
        <w:t xml:space="preserve"> </w:t>
      </w:r>
      <w:r w:rsidR="003319D6">
        <w:t>I</w:t>
      </w:r>
      <w:r w:rsidR="0064751C">
        <w:t xml:space="preserve">V, VI and </w:t>
      </w:r>
      <w:r w:rsidR="001B272F">
        <w:t>VII)</w:t>
      </w:r>
    </w:p>
    <w:p w14:paraId="1E032FE6" w14:textId="04C3B7C3" w:rsidR="00D80FB0" w:rsidRDefault="00D80FB0" w:rsidP="00D80FB0">
      <w:pPr>
        <w:pStyle w:val="Heading2"/>
      </w:pPr>
      <w:r>
        <w:t>Manufacturers currently holding a</w:t>
      </w:r>
      <w:r w:rsidR="0093328E">
        <w:t xml:space="preserve"> Quality Assurance Notifications (QAN)</w:t>
      </w:r>
      <w:r>
        <w:t xml:space="preserve"> </w:t>
      </w:r>
      <w:r w:rsidR="00BA7021">
        <w:t>issued by a</w:t>
      </w:r>
      <w:r w:rsidR="00D707C2">
        <w:t>n EU Notified Body</w:t>
      </w:r>
    </w:p>
    <w:p w14:paraId="6A6D4127" w14:textId="3F25D3A1" w:rsidR="00674A59" w:rsidRDefault="00D707C2" w:rsidP="00D80FB0">
      <w:r>
        <w:t>A</w:t>
      </w:r>
      <w:r w:rsidR="00D80FB0">
        <w:t xml:space="preserve">ny </w:t>
      </w:r>
      <w:r w:rsidR="00E74974">
        <w:t>manufacturer</w:t>
      </w:r>
      <w:r w:rsidR="00D80FB0">
        <w:t xml:space="preserve"> that currently has </w:t>
      </w:r>
      <w:r w:rsidR="00880ABD">
        <w:t>a Quality Assurance Notification (QAN) issued by an EU Notified Body</w:t>
      </w:r>
      <w:r w:rsidR="00D80FB0">
        <w:t xml:space="preserve"> against the Directive 2014/34/EU (</w:t>
      </w:r>
      <w:r w:rsidR="00F97A5B">
        <w:t>may be</w:t>
      </w:r>
      <w:r w:rsidR="00D80FB0">
        <w:t xml:space="preserve"> referred to as </w:t>
      </w:r>
      <w:r w:rsidR="00F97A5B">
        <w:t>an EU QAN</w:t>
      </w:r>
      <w:r w:rsidR="00D80FB0">
        <w:t xml:space="preserve">) will not require a </w:t>
      </w:r>
      <w:r w:rsidR="003A0A9E">
        <w:t>separate</w:t>
      </w:r>
      <w:r w:rsidR="00F97A5B">
        <w:t xml:space="preserve"> Quality Assurance Notification</w:t>
      </w:r>
      <w:r w:rsidR="003A0A9E">
        <w:t xml:space="preserve"> </w:t>
      </w:r>
      <w:r w:rsidR="00250FE6">
        <w:t xml:space="preserve">issued by a UK Approved Body </w:t>
      </w:r>
      <w:r w:rsidR="00D80FB0">
        <w:t xml:space="preserve">against the </w:t>
      </w:r>
      <w:r w:rsidR="00D80FB0" w:rsidRPr="00050319">
        <w:t>Equipment and Protective Systems Intended for Use in Potentially Explosive Atmospheres Regulations 2016 (</w:t>
      </w:r>
      <w:r w:rsidR="00250FE6">
        <w:t>may be referred to as an UK QAN</w:t>
      </w:r>
      <w:r w:rsidR="00D80FB0" w:rsidRPr="00050319">
        <w:t>)</w:t>
      </w:r>
      <w:r w:rsidR="00D80FB0">
        <w:t xml:space="preserve"> until </w:t>
      </w:r>
      <w:r w:rsidR="006366BD">
        <w:t xml:space="preserve">it expires after </w:t>
      </w:r>
      <w:r w:rsidR="00D80FB0">
        <w:t>the 31</w:t>
      </w:r>
      <w:r w:rsidR="00D80FB0" w:rsidRPr="00E47A58">
        <w:rPr>
          <w:vertAlign w:val="superscript"/>
        </w:rPr>
        <w:t>st</w:t>
      </w:r>
      <w:r w:rsidR="00D80FB0">
        <w:t xml:space="preserve"> of December 202</w:t>
      </w:r>
      <w:r w:rsidR="003A4D83">
        <w:t>4</w:t>
      </w:r>
      <w:r w:rsidR="00D80FB0">
        <w:t>.</w:t>
      </w:r>
      <w:r w:rsidR="006366BD">
        <w:t xml:space="preserve"> </w:t>
      </w:r>
      <w:r w:rsidR="0026718B">
        <w:t xml:space="preserve">They can therefore use the EU QAN </w:t>
      </w:r>
      <w:r w:rsidR="00292CCB">
        <w:t>as the basis of their UKCA marking until that EU QAN expires</w:t>
      </w:r>
      <w:r w:rsidR="009C2C6C">
        <w:t xml:space="preserve"> (after the 31</w:t>
      </w:r>
      <w:r w:rsidR="009C2C6C" w:rsidRPr="00E47A58">
        <w:rPr>
          <w:vertAlign w:val="superscript"/>
        </w:rPr>
        <w:t>st</w:t>
      </w:r>
      <w:r w:rsidR="009C2C6C">
        <w:t xml:space="preserve"> of December 202</w:t>
      </w:r>
      <w:r w:rsidR="003A4D83">
        <w:t>4</w:t>
      </w:r>
      <w:r w:rsidR="009C2C6C">
        <w:t xml:space="preserve">). </w:t>
      </w:r>
    </w:p>
    <w:p w14:paraId="7B51575A" w14:textId="79DE90FD" w:rsidR="00D80FB0" w:rsidRDefault="006366BD" w:rsidP="00D80FB0">
      <w:r>
        <w:t>A</w:t>
      </w:r>
      <w:r w:rsidR="00A16EBB">
        <w:t>n</w:t>
      </w:r>
      <w:r>
        <w:t xml:space="preserve"> </w:t>
      </w:r>
      <w:r w:rsidR="00A16EBB">
        <w:t xml:space="preserve">EU QAN typically has a 3 year validity </w:t>
      </w:r>
      <w:r w:rsidR="001A315E">
        <w:t xml:space="preserve">and would be considered to have </w:t>
      </w:r>
      <w:r w:rsidR="00A16EBB">
        <w:t>expire</w:t>
      </w:r>
      <w:r w:rsidR="001A315E">
        <w:t xml:space="preserve">d after this 3 year validity period ends, it would then be reissued following reassessment. </w:t>
      </w:r>
    </w:p>
    <w:p w14:paraId="718D5C65" w14:textId="638B2045" w:rsidR="000F7C87" w:rsidRDefault="005048B4" w:rsidP="000F7C87">
      <w:pPr>
        <w:spacing w:before="0" w:after="0" w:line="240" w:lineRule="auto"/>
        <w:textAlignment w:val="baseline"/>
      </w:pPr>
      <w:r>
        <w:rPr>
          <w:rFonts w:cs="Arial"/>
          <w:sz w:val="18"/>
          <w:szCs w:val="18"/>
        </w:rPr>
        <w:t xml:space="preserve">Once an EU QAN has expired </w:t>
      </w:r>
      <w:r w:rsidR="00832081">
        <w:t>(after the 31</w:t>
      </w:r>
      <w:r w:rsidR="00832081" w:rsidRPr="00E47A58">
        <w:rPr>
          <w:vertAlign w:val="superscript"/>
        </w:rPr>
        <w:t>st</w:t>
      </w:r>
      <w:r w:rsidR="00832081">
        <w:t xml:space="preserve"> of December 202</w:t>
      </w:r>
      <w:r w:rsidR="003A4D83">
        <w:t>4</w:t>
      </w:r>
      <w:r w:rsidR="00832081">
        <w:t xml:space="preserve">) </w:t>
      </w:r>
      <w:r>
        <w:rPr>
          <w:rFonts w:cs="Arial"/>
          <w:sz w:val="18"/>
          <w:szCs w:val="18"/>
        </w:rPr>
        <w:t xml:space="preserve">it can no longer be used </w:t>
      </w:r>
      <w:r w:rsidR="009C2C6C">
        <w:t xml:space="preserve">as the basis of the UKCA marking and a separate UK QAN will be required. </w:t>
      </w:r>
    </w:p>
    <w:p w14:paraId="15CB6C14" w14:textId="77777777" w:rsidR="00832081" w:rsidRDefault="00832081" w:rsidP="000F7C87">
      <w:pPr>
        <w:spacing w:before="0" w:after="0" w:line="240" w:lineRule="auto"/>
        <w:textAlignment w:val="baseline"/>
      </w:pPr>
    </w:p>
    <w:p w14:paraId="2668E1EB" w14:textId="303403F2" w:rsidR="00832081" w:rsidRDefault="00DC4406" w:rsidP="000F7C87">
      <w:pPr>
        <w:spacing w:before="0" w:after="0" w:line="240" w:lineRule="auto"/>
        <w:textAlignment w:val="baseline"/>
        <w:rPr>
          <w:rFonts w:cs="Arial"/>
          <w:sz w:val="18"/>
          <w:szCs w:val="18"/>
        </w:rPr>
      </w:pPr>
      <w:r w:rsidRPr="003A4D83">
        <w:t xml:space="preserve">Where the EU QAN is used as the basis for the UKCA marking, </w:t>
      </w:r>
      <w:r w:rsidR="002109B9" w:rsidRPr="003A4D83">
        <w:t xml:space="preserve">and there is no UK QAN </w:t>
      </w:r>
      <w:r w:rsidR="003D1E9C" w:rsidRPr="003A4D83">
        <w:t xml:space="preserve">issued by a UK Approved Body </w:t>
      </w:r>
      <w:r w:rsidR="002109B9" w:rsidRPr="003A4D83">
        <w:t>currently in place</w:t>
      </w:r>
      <w:r w:rsidR="003D1E9C" w:rsidRPr="003A4D83">
        <w:t>, no</w:t>
      </w:r>
      <w:r w:rsidRPr="003A4D83">
        <w:t xml:space="preserve"> </w:t>
      </w:r>
      <w:r w:rsidR="00463DD5" w:rsidRPr="003A4D83">
        <w:t xml:space="preserve">number is to be marked </w:t>
      </w:r>
      <w:r w:rsidR="003D1E9C" w:rsidRPr="003A4D83">
        <w:t xml:space="preserve">adjacent to the UKCA marking </w:t>
      </w:r>
      <w:r w:rsidR="00463DD5" w:rsidRPr="003A4D83">
        <w:t xml:space="preserve">on the product </w:t>
      </w:r>
      <w:r w:rsidR="009B2015" w:rsidRPr="003A4D83">
        <w:t xml:space="preserve">until that EU QAN expires. After expiration of the EU QAN, a UK QAN will be required from a UK Approved Body and their Approved Body number will </w:t>
      </w:r>
      <w:r w:rsidR="00EB3D4A" w:rsidRPr="003A4D83">
        <w:t>be applied adjacent to the UKCA marking</w:t>
      </w:r>
      <w:r w:rsidR="00AF01D8" w:rsidRPr="003A4D83">
        <w:t>.</w:t>
      </w:r>
    </w:p>
    <w:p w14:paraId="253AB1E2" w14:textId="5BDE0474" w:rsidR="00FA0513" w:rsidRDefault="00117DC1" w:rsidP="00117DC1">
      <w:pPr>
        <w:pStyle w:val="Heading1"/>
      </w:pPr>
      <w:r>
        <w:t>Technical File submissions</w:t>
      </w:r>
      <w:r w:rsidR="003D6DDB">
        <w:t xml:space="preserve"> (Directive 2014/34/EU </w:t>
      </w:r>
      <w:r w:rsidR="001B272F">
        <w:t xml:space="preserve">Module A, </w:t>
      </w:r>
      <w:r w:rsidR="003D6DDB">
        <w:t xml:space="preserve">Annex </w:t>
      </w:r>
      <w:r w:rsidR="001B272F">
        <w:t>VIII)</w:t>
      </w:r>
    </w:p>
    <w:p w14:paraId="00EACCDE" w14:textId="4C8E7883" w:rsidR="00F56707" w:rsidRDefault="00F56707" w:rsidP="00F56707">
      <w:pPr>
        <w:pStyle w:val="Heading2"/>
      </w:pPr>
      <w:r>
        <w:t xml:space="preserve">Products currently </w:t>
      </w:r>
      <w:r w:rsidR="001E64E3">
        <w:t xml:space="preserve">with </w:t>
      </w:r>
      <w:r w:rsidR="00263EA3">
        <w:t>technical files lodged at an EU Notified Body</w:t>
      </w:r>
    </w:p>
    <w:p w14:paraId="4AC20331" w14:textId="56BF84F1" w:rsidR="00F56707" w:rsidRDefault="00F56707" w:rsidP="00F56707">
      <w:r>
        <w:t xml:space="preserve">Any product that </w:t>
      </w:r>
      <w:r w:rsidR="00263EA3">
        <w:t xml:space="preserve">falls under the requirements of </w:t>
      </w:r>
      <w:r w:rsidR="002C7104">
        <w:t xml:space="preserve">Module A of Directive 2014/34/EU and </w:t>
      </w:r>
      <w:r>
        <w:t xml:space="preserve">currently has </w:t>
      </w:r>
      <w:r w:rsidR="002C7104">
        <w:t xml:space="preserve">its technical file lodged with </w:t>
      </w:r>
      <w:r w:rsidR="00494B43">
        <w:t xml:space="preserve">an EU Notified Body </w:t>
      </w:r>
      <w:r>
        <w:t xml:space="preserve">will not require a </w:t>
      </w:r>
      <w:r w:rsidR="00494B43">
        <w:t xml:space="preserve">separate </w:t>
      </w:r>
      <w:r w:rsidR="00806D74">
        <w:t>technical file lodging with a UK Approved Body</w:t>
      </w:r>
      <w:r w:rsidR="000F7FFD">
        <w:t xml:space="preserve"> </w:t>
      </w:r>
      <w:r>
        <w:t>until the 31</w:t>
      </w:r>
      <w:r w:rsidRPr="00E47A58">
        <w:rPr>
          <w:vertAlign w:val="superscript"/>
        </w:rPr>
        <w:t>st</w:t>
      </w:r>
      <w:r>
        <w:t xml:space="preserve"> of December 2027.</w:t>
      </w:r>
    </w:p>
    <w:p w14:paraId="10013E87" w14:textId="37C82DFC" w:rsidR="00F56707" w:rsidRDefault="00F56707" w:rsidP="00F56707">
      <w:pPr>
        <w:pStyle w:val="Heading2"/>
      </w:pPr>
      <w:r>
        <w:t xml:space="preserve">Products </w:t>
      </w:r>
      <w:r w:rsidR="005709F5">
        <w:t>with technical files to be lodged at an EU Notified Body</w:t>
      </w:r>
      <w:r>
        <w:t xml:space="preserve"> between now and the 31</w:t>
      </w:r>
      <w:r w:rsidRPr="00365231">
        <w:rPr>
          <w:vertAlign w:val="superscript"/>
        </w:rPr>
        <w:t>st</w:t>
      </w:r>
      <w:r>
        <w:t xml:space="preserve"> of December 202</w:t>
      </w:r>
      <w:r w:rsidR="00897716">
        <w:t>4</w:t>
      </w:r>
    </w:p>
    <w:p w14:paraId="78902C50" w14:textId="205107A7" w:rsidR="002D1EEA" w:rsidRDefault="002D1EEA" w:rsidP="002D1EEA">
      <w:r>
        <w:t>Any product that falls under the requirements of Module A of Directive 2014/34/EU and has a technical file to be lodged</w:t>
      </w:r>
      <w:r w:rsidR="00D43ED2">
        <w:t xml:space="preserve"> can do so</w:t>
      </w:r>
      <w:r>
        <w:t xml:space="preserve"> with an EU Notified Body </w:t>
      </w:r>
      <w:r w:rsidR="00D43ED2">
        <w:t>until the end of 202</w:t>
      </w:r>
      <w:r w:rsidR="003A4D83">
        <w:t>4</w:t>
      </w:r>
      <w:r w:rsidR="00D43ED2">
        <w:t xml:space="preserve">. It </w:t>
      </w:r>
      <w:r>
        <w:t>will not require a separate technical file lodging with a UK Approved Body until the 31</w:t>
      </w:r>
      <w:r w:rsidRPr="00E47A58">
        <w:rPr>
          <w:vertAlign w:val="superscript"/>
        </w:rPr>
        <w:t>st</w:t>
      </w:r>
      <w:r>
        <w:t xml:space="preserve"> of December 2027</w:t>
      </w:r>
      <w:r w:rsidR="001F0355">
        <w:t xml:space="preserve"> if it is to be placed on the UK market</w:t>
      </w:r>
      <w:r>
        <w:t>.</w:t>
      </w:r>
    </w:p>
    <w:p w14:paraId="1A699E9E" w14:textId="482191D5" w:rsidR="00F56707" w:rsidRDefault="00F56707" w:rsidP="00F56707">
      <w:pPr>
        <w:pStyle w:val="Heading2"/>
      </w:pPr>
      <w:r>
        <w:t xml:space="preserve">Products </w:t>
      </w:r>
      <w:r w:rsidR="00383CD2">
        <w:t xml:space="preserve">with technical files to be lodged </w:t>
      </w:r>
      <w:r>
        <w:t>after the 31</w:t>
      </w:r>
      <w:r w:rsidRPr="00365231">
        <w:rPr>
          <w:vertAlign w:val="superscript"/>
        </w:rPr>
        <w:t>st</w:t>
      </w:r>
      <w:r>
        <w:t xml:space="preserve"> of December 202</w:t>
      </w:r>
      <w:r w:rsidR="00897716">
        <w:t>4</w:t>
      </w:r>
    </w:p>
    <w:p w14:paraId="60F6C4B3" w14:textId="7DEFB9CE" w:rsidR="00F56707" w:rsidRDefault="00F56707" w:rsidP="00F56707">
      <w:r>
        <w:t xml:space="preserve">Any product </w:t>
      </w:r>
      <w:r w:rsidR="00383CD2">
        <w:t xml:space="preserve">that falls under the requirements of Module A of Directive 2014/34/EU </w:t>
      </w:r>
      <w:r w:rsidR="001F0355">
        <w:t xml:space="preserve">and has a technical file to be lodged </w:t>
      </w:r>
      <w:r w:rsidR="00FE72B6">
        <w:t>after the end of 202</w:t>
      </w:r>
      <w:r w:rsidR="003A4D83">
        <w:t>4</w:t>
      </w:r>
      <w:r>
        <w:t xml:space="preserve"> </w:t>
      </w:r>
      <w:r w:rsidR="000249BA">
        <w:t>will require a separate technical file lodging with a UK Approved Body</w:t>
      </w:r>
      <w:r w:rsidR="0013650E">
        <w:t xml:space="preserve"> </w:t>
      </w:r>
      <w:r w:rsidR="000249BA">
        <w:t>if it is to be placed on the UK market.</w:t>
      </w:r>
    </w:p>
    <w:p w14:paraId="75E4F4CB" w14:textId="525840F7" w:rsidR="00F56707" w:rsidRDefault="00F56707" w:rsidP="00F56707">
      <w:pPr>
        <w:pStyle w:val="Heading2"/>
      </w:pPr>
      <w:r>
        <w:t xml:space="preserve">Updates to products </w:t>
      </w:r>
      <w:r w:rsidR="00C211D4">
        <w:t xml:space="preserve">with </w:t>
      </w:r>
      <w:r w:rsidR="00397348">
        <w:t>technical files lodged at an EU Notified Body</w:t>
      </w:r>
    </w:p>
    <w:p w14:paraId="6B9013EB" w14:textId="619AAD4E" w:rsidR="00F56707" w:rsidRDefault="00F56707" w:rsidP="00F56707">
      <w:r>
        <w:t xml:space="preserve">Any </w:t>
      </w:r>
      <w:r w:rsidR="00C211D4">
        <w:t xml:space="preserve">technical files lodged at an EU Notified Body </w:t>
      </w:r>
      <w:r w:rsidR="00556B96">
        <w:t>that</w:t>
      </w:r>
      <w:r>
        <w:t xml:space="preserve"> require an update </w:t>
      </w:r>
      <w:r w:rsidR="005C727D">
        <w:t xml:space="preserve">due to changes to the product after </w:t>
      </w:r>
      <w:r>
        <w:t xml:space="preserve">the </w:t>
      </w:r>
      <w:r w:rsidR="00FE72B6">
        <w:t>end of 202</w:t>
      </w:r>
      <w:r w:rsidR="003A4D83">
        <w:t>4</w:t>
      </w:r>
      <w:r w:rsidR="00FE72B6">
        <w:t xml:space="preserve"> </w:t>
      </w:r>
      <w:r>
        <w:t xml:space="preserve">may </w:t>
      </w:r>
      <w:r w:rsidR="00556B96">
        <w:t xml:space="preserve">result in there being a need </w:t>
      </w:r>
      <w:r w:rsidR="00E41466">
        <w:t>for the manufacturer to lodge a separate technical file with a UK Approved Body.</w:t>
      </w:r>
      <w:r>
        <w:t xml:space="preserve"> This subject requires clarification as the current guidance </w:t>
      </w:r>
      <w:r w:rsidR="00B07FB2">
        <w:t xml:space="preserve">is not clear how it impacts technical files. It currently </w:t>
      </w:r>
      <w:r>
        <w:t>states “if the product has been subject</w:t>
      </w:r>
      <w:r w:rsidRPr="005B1F6B">
        <w:t xml:space="preserve"> to important changes, substantially changing its original performance, purpose, or type, it will be considered as a ‘new’ product</w:t>
      </w:r>
      <w:r>
        <w:t xml:space="preserve">”. </w:t>
      </w:r>
      <w:r w:rsidR="00B07FB2">
        <w:t xml:space="preserve">Whether this applies to technical files that are </w:t>
      </w:r>
      <w:r w:rsidR="00CE2A67">
        <w:t>lodged with Notified Bodies is not clear. Also, w</w:t>
      </w:r>
      <w:r>
        <w:t xml:space="preserve">hat is deemed to be a substantial change will be subjective. It is likely that any changes that </w:t>
      </w:r>
      <w:r w:rsidR="00CE2A67">
        <w:t xml:space="preserve">affect the existing compliance and would </w:t>
      </w:r>
      <w:r>
        <w:t>require re-evaluation and/or re-testing will be determined to be substantial changes, however, further clarification on this point will be required. It is possible that the amended legislation will clarify this</w:t>
      </w:r>
      <w:r>
        <w:rPr>
          <w:rStyle w:val="FootnoteReference"/>
          <w:rFonts w:cs="Arial"/>
          <w:sz w:val="18"/>
          <w:szCs w:val="18"/>
        </w:rPr>
        <w:footnoteReference w:id="3"/>
      </w:r>
      <w:r>
        <w:t>.</w:t>
      </w:r>
    </w:p>
    <w:p w14:paraId="0C09EA0E" w14:textId="3820494F" w:rsidR="009E1DD1" w:rsidRDefault="009E1DD1" w:rsidP="009E1DD1">
      <w:pPr>
        <w:pStyle w:val="Heading1"/>
      </w:pPr>
      <w:r>
        <w:t>Unit Verification and Product Verification (Directive 2014/34/EU Modules F</w:t>
      </w:r>
      <w:r w:rsidR="004D0363">
        <w:t xml:space="preserve"> and G</w:t>
      </w:r>
      <w:r>
        <w:t>, Annex </w:t>
      </w:r>
      <w:r w:rsidR="004D0363">
        <w:t>V and IX</w:t>
      </w:r>
      <w:r>
        <w:t>)</w:t>
      </w:r>
    </w:p>
    <w:p w14:paraId="7364D9FC" w14:textId="31C01DF9" w:rsidR="009E1DD1" w:rsidRDefault="009E1DD1" w:rsidP="009E1DD1">
      <w:pPr>
        <w:pStyle w:val="Heading2"/>
      </w:pPr>
      <w:r>
        <w:t xml:space="preserve">Products currently certified under </w:t>
      </w:r>
      <w:r w:rsidR="00273507">
        <w:t>Unit Verification or Product Verification</w:t>
      </w:r>
      <w:r>
        <w:t xml:space="preserve"> certificate</w:t>
      </w:r>
    </w:p>
    <w:p w14:paraId="7F0B9842" w14:textId="670967EC" w:rsidR="009E1DD1" w:rsidRDefault="009E1DD1" w:rsidP="009E1DD1">
      <w:r>
        <w:t xml:space="preserve">Any product that currently has </w:t>
      </w:r>
      <w:r w:rsidR="00273507">
        <w:t xml:space="preserve">a Unit Verification or Product Verification certificate </w:t>
      </w:r>
      <w:r>
        <w:t xml:space="preserve">against the Directive 2014/34/EU (often referred to as ATEX certification) will not require a </w:t>
      </w:r>
      <w:r w:rsidR="00B47F0D">
        <w:t xml:space="preserve">separate </w:t>
      </w:r>
      <w:r w:rsidR="00CE334F">
        <w:t>certificate from a UK Approved Body</w:t>
      </w:r>
      <w:r w:rsidR="005635D3">
        <w:t xml:space="preserve"> unless the product is placed on the UK market after the 31</w:t>
      </w:r>
      <w:r w:rsidR="005635D3" w:rsidRPr="005635D3">
        <w:rPr>
          <w:vertAlign w:val="superscript"/>
        </w:rPr>
        <w:t>st</w:t>
      </w:r>
      <w:r w:rsidR="005635D3">
        <w:t xml:space="preserve"> of December 2027.</w:t>
      </w:r>
    </w:p>
    <w:p w14:paraId="7ADD205F" w14:textId="445B1195" w:rsidR="009E1DD1" w:rsidRDefault="009E1DD1" w:rsidP="009E1DD1">
      <w:pPr>
        <w:pStyle w:val="Heading2"/>
      </w:pPr>
      <w:r>
        <w:t xml:space="preserve">Products </w:t>
      </w:r>
      <w:r w:rsidR="00AC383B">
        <w:t xml:space="preserve">certified under a new Unit Verification or Product Verification certificate issued </w:t>
      </w:r>
      <w:r>
        <w:t>between now and the 31</w:t>
      </w:r>
      <w:r w:rsidRPr="00365231">
        <w:rPr>
          <w:vertAlign w:val="superscript"/>
        </w:rPr>
        <w:t>st</w:t>
      </w:r>
      <w:r>
        <w:t xml:space="preserve"> of December 202</w:t>
      </w:r>
      <w:r w:rsidR="00897716">
        <w:t>4</w:t>
      </w:r>
    </w:p>
    <w:p w14:paraId="1EFF2B53" w14:textId="0202E03A" w:rsidR="005635D3" w:rsidRDefault="005635D3" w:rsidP="005635D3">
      <w:r>
        <w:t xml:space="preserve">Any product that </w:t>
      </w:r>
      <w:r w:rsidR="00EE485C">
        <w:t>undergoes conformity assessment activit</w:t>
      </w:r>
      <w:r w:rsidR="00E5317C">
        <w:t>ies</w:t>
      </w:r>
      <w:r w:rsidR="00EE485C">
        <w:t xml:space="preserve"> and receives </w:t>
      </w:r>
      <w:r>
        <w:t xml:space="preserve">a Unit Verification or Product Verification certificate against the Directive 2014/34/EU (often referred to as ATEX certification) </w:t>
      </w:r>
      <w:r w:rsidR="00EE485C">
        <w:t>before the end of 202</w:t>
      </w:r>
      <w:r w:rsidR="003A4D83">
        <w:t>4</w:t>
      </w:r>
      <w:r w:rsidR="00EE485C">
        <w:t xml:space="preserve"> </w:t>
      </w:r>
      <w:r>
        <w:t>will not require a separate certificate from a UK Approved Body unless the product is placed on the UK market after the 31</w:t>
      </w:r>
      <w:r w:rsidRPr="005635D3">
        <w:rPr>
          <w:vertAlign w:val="superscript"/>
        </w:rPr>
        <w:t>st</w:t>
      </w:r>
      <w:r>
        <w:t xml:space="preserve"> of December 2027.</w:t>
      </w:r>
    </w:p>
    <w:p w14:paraId="16F9ACD1" w14:textId="014CF151" w:rsidR="009E1DD1" w:rsidRDefault="009E1DD1" w:rsidP="009E1DD1">
      <w:pPr>
        <w:pStyle w:val="Heading2"/>
      </w:pPr>
      <w:r>
        <w:t xml:space="preserve">Products certified </w:t>
      </w:r>
      <w:r w:rsidR="004C1D94">
        <w:t xml:space="preserve">under a new Unit Verification or Product Verification certificate issued </w:t>
      </w:r>
      <w:r>
        <w:t>after the 31</w:t>
      </w:r>
      <w:r w:rsidRPr="00365231">
        <w:rPr>
          <w:vertAlign w:val="superscript"/>
        </w:rPr>
        <w:t>st</w:t>
      </w:r>
      <w:r>
        <w:t xml:space="preserve"> of December 202</w:t>
      </w:r>
      <w:r w:rsidR="00897716">
        <w:t>4</w:t>
      </w:r>
    </w:p>
    <w:p w14:paraId="03678D9E" w14:textId="7102504F" w:rsidR="009E1DD1" w:rsidRDefault="009E1DD1" w:rsidP="009E1DD1">
      <w:r>
        <w:t xml:space="preserve">Any product </w:t>
      </w:r>
      <w:r w:rsidR="004812CB">
        <w:t xml:space="preserve">intended to be placed on the UK market </w:t>
      </w:r>
      <w:r>
        <w:t xml:space="preserve">that </w:t>
      </w:r>
      <w:r w:rsidR="00A632A7">
        <w:t>requires a Unit Verification or Product Verification certificate</w:t>
      </w:r>
      <w:r w:rsidR="000448AC">
        <w:t xml:space="preserve"> issued </w:t>
      </w:r>
      <w:r>
        <w:t>after the end of 202</w:t>
      </w:r>
      <w:r w:rsidR="003A4D83">
        <w:t>4</w:t>
      </w:r>
      <w:r>
        <w:t xml:space="preserve"> will require </w:t>
      </w:r>
      <w:r w:rsidR="000448AC">
        <w:t>that</w:t>
      </w:r>
      <w:r>
        <w:t xml:space="preserve"> </w:t>
      </w:r>
      <w:r w:rsidR="0020295A">
        <w:t xml:space="preserve">Unit Verification or Product Verification certificate </w:t>
      </w:r>
      <w:r w:rsidR="000448AC">
        <w:t xml:space="preserve">to be </w:t>
      </w:r>
      <w:r w:rsidR="0020295A">
        <w:t>issued by a UK Approved Body</w:t>
      </w:r>
      <w:r>
        <w:t>.</w:t>
      </w:r>
    </w:p>
    <w:p w14:paraId="2B2EF685" w14:textId="77777777" w:rsidR="002E390C" w:rsidRDefault="002E390C" w:rsidP="00F56707"/>
    <w:p w14:paraId="647B1D2C" w14:textId="4AA6C214" w:rsidR="00224185" w:rsidRPr="0075635B" w:rsidRDefault="006E64C0" w:rsidP="00B03C76">
      <w:r w:rsidRPr="006E64C0">
        <w:t xml:space="preserve">If you </w:t>
      </w:r>
      <w:r w:rsidR="002E390C">
        <w:t xml:space="preserve">have any questions or would like any further information, </w:t>
      </w:r>
      <w:r w:rsidRPr="006E64C0">
        <w:t xml:space="preserve">please </w:t>
      </w:r>
      <w:r w:rsidR="009E1DD1">
        <w:t>contact us at</w:t>
      </w:r>
      <w:r w:rsidRPr="006E64C0">
        <w:t xml:space="preserve"> </w:t>
      </w:r>
      <w:hyperlink r:id="rId14" w:history="1">
        <w:r w:rsidRPr="006E64C0">
          <w:rPr>
            <w:rStyle w:val="Hyperlink"/>
            <w:rFonts w:cs="Arial"/>
            <w:sz w:val="18"/>
            <w:szCs w:val="18"/>
          </w:rPr>
          <w:t>sales@cmlex.com</w:t>
        </w:r>
      </w:hyperlink>
      <w:r w:rsidRPr="006E64C0">
        <w:t>.</w:t>
      </w:r>
    </w:p>
    <w:p w14:paraId="251DFA98" w14:textId="0C32AD97" w:rsidR="00F44F30" w:rsidRPr="0075635B" w:rsidRDefault="00F44F30" w:rsidP="00CB5090">
      <w:pPr>
        <w:rPr>
          <w:rFonts w:cs="Arial"/>
          <w:sz w:val="18"/>
          <w:szCs w:val="18"/>
        </w:rPr>
      </w:pPr>
    </w:p>
    <w:sectPr w:rsidR="00F44F30" w:rsidRPr="0075635B" w:rsidSect="001D1444">
      <w:headerReference w:type="default" r:id="rId15"/>
      <w:footerReference w:type="default" r:id="rId16"/>
      <w:headerReference w:type="first" r:id="rId17"/>
      <w:footerReference w:type="first" r:id="rId18"/>
      <w:pgSz w:w="11906" w:h="16838"/>
      <w:pgMar w:top="1134" w:right="907" w:bottom="1440" w:left="907"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51F0F" w14:textId="77777777" w:rsidR="00D73F85" w:rsidRDefault="00D73F85" w:rsidP="00A07E83">
      <w:pPr>
        <w:spacing w:before="0" w:after="0" w:line="240" w:lineRule="auto"/>
      </w:pPr>
      <w:r>
        <w:separator/>
      </w:r>
    </w:p>
  </w:endnote>
  <w:endnote w:type="continuationSeparator" w:id="0">
    <w:p w14:paraId="290A71A3" w14:textId="77777777" w:rsidR="00D73F85" w:rsidRDefault="00D73F85" w:rsidP="00A07E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A404" w14:textId="4988E2BA" w:rsidR="00795CBC" w:rsidRDefault="00795CBC" w:rsidP="00206B7E">
    <w:pPr>
      <w:pStyle w:val="Footer"/>
      <w:tabs>
        <w:tab w:val="left" w:pos="0"/>
      </w:tabs>
    </w:pPr>
    <w:r>
      <w:tab/>
    </w:r>
    <w:r>
      <w:fldChar w:fldCharType="begin"/>
    </w:r>
    <w:r>
      <w:instrText xml:space="preserve"> PAGE  \* Arabic  \* MERGEFORMAT </w:instrText>
    </w:r>
    <w:r>
      <w:fldChar w:fldCharType="separate"/>
    </w:r>
    <w:r>
      <w:rPr>
        <w:noProof/>
      </w:rPr>
      <w:t>2</w:t>
    </w:r>
    <w:r>
      <w:fldChar w:fldCharType="end"/>
    </w:r>
    <w:r>
      <w:t xml:space="preserve"> of </w:t>
    </w:r>
    <w:r>
      <w:fldChar w:fldCharType="begin"/>
    </w:r>
    <w:r>
      <w:instrText xml:space="preserve"> NUMPAGES  \# "0"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251140"/>
      <w:docPartObj>
        <w:docPartGallery w:val="Page Numbers (Bottom of Page)"/>
        <w:docPartUnique/>
      </w:docPartObj>
    </w:sdtPr>
    <w:sdtEndPr/>
    <w:sdtContent>
      <w:sdt>
        <w:sdtPr>
          <w:id w:val="1728636285"/>
          <w:docPartObj>
            <w:docPartGallery w:val="Page Numbers (Top of Page)"/>
            <w:docPartUnique/>
          </w:docPartObj>
        </w:sdtPr>
        <w:sdtEndPr/>
        <w:sdtContent>
          <w:p w14:paraId="38F29EDF" w14:textId="0ECE0F2A" w:rsidR="00795CBC" w:rsidRDefault="00795CB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7B2884" w14:textId="3FE31896" w:rsidR="00795CBC" w:rsidRPr="007039EF" w:rsidRDefault="00795CBC" w:rsidP="00703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7044" w14:textId="77777777" w:rsidR="00D73F85" w:rsidRDefault="00D73F85" w:rsidP="00A07E83">
      <w:pPr>
        <w:spacing w:before="0" w:after="0" w:line="240" w:lineRule="auto"/>
      </w:pPr>
      <w:bookmarkStart w:id="0" w:name="_Hlk51853127"/>
      <w:bookmarkEnd w:id="0"/>
      <w:r>
        <w:separator/>
      </w:r>
    </w:p>
  </w:footnote>
  <w:footnote w:type="continuationSeparator" w:id="0">
    <w:p w14:paraId="29944582" w14:textId="77777777" w:rsidR="00D73F85" w:rsidRDefault="00D73F85" w:rsidP="00A07E83">
      <w:pPr>
        <w:spacing w:before="0" w:after="0" w:line="240" w:lineRule="auto"/>
      </w:pPr>
      <w:r>
        <w:continuationSeparator/>
      </w:r>
    </w:p>
  </w:footnote>
  <w:footnote w:id="1">
    <w:p w14:paraId="0B7EA66B" w14:textId="77777777" w:rsidR="00A95934" w:rsidRPr="00EE26D2" w:rsidRDefault="00A95934" w:rsidP="00A95934">
      <w:pPr>
        <w:pStyle w:val="FootnoteText"/>
        <w:rPr>
          <w:sz w:val="14"/>
          <w:szCs w:val="14"/>
        </w:rPr>
      </w:pPr>
      <w:r w:rsidRPr="001B7B5F">
        <w:rPr>
          <w:rStyle w:val="FootnoteReference"/>
          <w:sz w:val="16"/>
          <w:szCs w:val="16"/>
        </w:rPr>
        <w:footnoteRef/>
      </w:r>
      <w:r w:rsidRPr="001B7B5F">
        <w:rPr>
          <w:sz w:val="16"/>
          <w:szCs w:val="16"/>
        </w:rPr>
        <w:t xml:space="preserve"> </w:t>
      </w:r>
      <w:r w:rsidRPr="00EE26D2">
        <w:rPr>
          <w:sz w:val="14"/>
          <w:szCs w:val="14"/>
        </w:rPr>
        <w:t>The UK legislation is UKSI 2016:1107 (as amended by UKSI 2019:696) – Schedule 3A, Part 1. This legislation is comparable with the European Union Directive 2014/34/EU(ATEX).</w:t>
      </w:r>
    </w:p>
  </w:footnote>
  <w:footnote w:id="2">
    <w:p w14:paraId="4DE3AA09" w14:textId="79E65ED0" w:rsidR="00202945" w:rsidRPr="0024072F" w:rsidRDefault="00202945" w:rsidP="00202945">
      <w:pPr>
        <w:pStyle w:val="FootnoteText"/>
        <w:rPr>
          <w:sz w:val="16"/>
          <w:szCs w:val="16"/>
        </w:rPr>
      </w:pPr>
      <w:r w:rsidRPr="0024072F">
        <w:rPr>
          <w:rStyle w:val="FootnoteReference"/>
          <w:sz w:val="14"/>
          <w:szCs w:val="14"/>
        </w:rPr>
        <w:footnoteRef/>
      </w:r>
      <w:r w:rsidRPr="0024072F">
        <w:rPr>
          <w:sz w:val="14"/>
          <w:szCs w:val="14"/>
        </w:rPr>
        <w:t xml:space="preserve"> </w:t>
      </w:r>
      <w:r w:rsidR="00B03C76">
        <w:rPr>
          <w:sz w:val="14"/>
          <w:szCs w:val="14"/>
        </w:rPr>
        <w:t>This document will be updated when further information is made available.</w:t>
      </w:r>
    </w:p>
  </w:footnote>
  <w:footnote w:id="3">
    <w:p w14:paraId="1F9865F3" w14:textId="77777777" w:rsidR="00F56707" w:rsidRPr="0024072F" w:rsidRDefault="00F56707" w:rsidP="00F56707">
      <w:pPr>
        <w:pStyle w:val="FootnoteText"/>
        <w:rPr>
          <w:sz w:val="16"/>
          <w:szCs w:val="16"/>
        </w:rPr>
      </w:pPr>
      <w:r w:rsidRPr="0024072F">
        <w:rPr>
          <w:rStyle w:val="FootnoteReference"/>
          <w:sz w:val="14"/>
          <w:szCs w:val="14"/>
        </w:rPr>
        <w:footnoteRef/>
      </w:r>
      <w:r w:rsidRPr="0024072F">
        <w:rPr>
          <w:sz w:val="14"/>
          <w:szCs w:val="14"/>
        </w:rPr>
        <w:t xml:space="preserve"> </w:t>
      </w:r>
      <w:r>
        <w:rPr>
          <w:sz w:val="14"/>
          <w:szCs w:val="14"/>
        </w:rPr>
        <w:t>This document will be updated when further information is made available.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1C09" w14:textId="173E7D1D" w:rsidR="00795CBC" w:rsidRPr="008B3734" w:rsidRDefault="00795CBC" w:rsidP="00A928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719D" w14:textId="553E57EE" w:rsidR="00795CBC" w:rsidRPr="00CA4852" w:rsidRDefault="00795CBC" w:rsidP="00C4270F">
    <w:pPr>
      <w:pStyle w:val="Heading1"/>
      <w:jc w:val="right"/>
      <w:rPr>
        <w:color w:val="FFFFFF" w:themeColor="background1"/>
      </w:rPr>
    </w:pPr>
    <w:r>
      <w:rPr>
        <w:noProof/>
      </w:rPr>
      <w:drawing>
        <wp:anchor distT="0" distB="0" distL="114300" distR="114300" simplePos="0" relativeHeight="251658240" behindDoc="0" locked="0" layoutInCell="1" allowOverlap="1" wp14:anchorId="086C76FF" wp14:editId="7BF6750F">
          <wp:simplePos x="0" y="0"/>
          <wp:positionH relativeFrom="column">
            <wp:posOffset>52705</wp:posOffset>
          </wp:positionH>
          <wp:positionV relativeFrom="paragraph">
            <wp:posOffset>417830</wp:posOffset>
          </wp:positionV>
          <wp:extent cx="982300" cy="981326"/>
          <wp:effectExtent l="0" t="0" r="8890" b="0"/>
          <wp:wrapNone/>
          <wp:docPr id="7" name="Picture 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2300" cy="981326"/>
                  </a:xfrm>
                  <a:prstGeom prst="rect">
                    <a:avLst/>
                  </a:prstGeom>
                </pic:spPr>
              </pic:pic>
            </a:graphicData>
          </a:graphic>
        </wp:anchor>
      </w:drawing>
    </w:r>
    <w:r>
      <w:rPr>
        <w:noProof/>
        <w14:ligatures w14:val="standard"/>
      </w:rPr>
      <w:drawing>
        <wp:inline distT="0" distB="0" distL="0" distR="0" wp14:anchorId="3B1887C5" wp14:editId="371D76EB">
          <wp:extent cx="2924175" cy="504825"/>
          <wp:effectExtent l="0" t="0" r="9525" b="9525"/>
          <wp:docPr id="8"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6" descr="A close up of a sign&#10;&#10;Description automatically generated"/>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4175" cy="504825"/>
                  </a:xfrm>
                  <a:prstGeom prst="rect">
                    <a:avLst/>
                  </a:prstGeom>
                  <a:noFill/>
                  <a:ln>
                    <a:noFill/>
                  </a:ln>
                </pic:spPr>
              </pic:pic>
            </a:graphicData>
          </a:graphic>
        </wp:inline>
      </w:drawing>
    </w:r>
  </w:p>
  <w:p w14:paraId="642967F4" w14:textId="7DE85629" w:rsidR="00795CBC" w:rsidRDefault="00795CBC" w:rsidP="00C4270F">
    <w:pPr>
      <w:pStyle w:val="Header"/>
    </w:pPr>
  </w:p>
  <w:p w14:paraId="2385E644" w14:textId="579DD3C9" w:rsidR="00795CBC" w:rsidRPr="00D73951" w:rsidRDefault="00795CBC" w:rsidP="003C499D">
    <w:pPr>
      <w:pStyle w:val="Header"/>
      <w:tabs>
        <w:tab w:val="clear" w:pos="4513"/>
        <w:tab w:val="clear" w:pos="9026"/>
        <w:tab w:val="left" w:pos="5670"/>
        <w:tab w:val="right" w:pos="10466"/>
      </w:tabs>
      <w:jc w:val="right"/>
      <w:rPr>
        <w:sz w:val="18"/>
        <w:szCs w:val="18"/>
      </w:rPr>
    </w:pPr>
    <w:r w:rsidRPr="00D73951">
      <w:rPr>
        <w:sz w:val="18"/>
        <w:szCs w:val="18"/>
      </w:rPr>
      <w:t>Unit 1 Newport Business Park</w:t>
    </w:r>
  </w:p>
  <w:p w14:paraId="3EF4FD15" w14:textId="77777777" w:rsidR="00795CBC" w:rsidRDefault="00795CBC" w:rsidP="003C499D">
    <w:pPr>
      <w:pStyle w:val="Header"/>
      <w:tabs>
        <w:tab w:val="clear" w:pos="4513"/>
        <w:tab w:val="clear" w:pos="9026"/>
        <w:tab w:val="left" w:pos="5670"/>
        <w:tab w:val="right" w:pos="10466"/>
      </w:tabs>
      <w:jc w:val="right"/>
      <w:rPr>
        <w:sz w:val="18"/>
        <w:szCs w:val="18"/>
      </w:rPr>
    </w:pPr>
    <w:r>
      <w:rPr>
        <w:sz w:val="18"/>
        <w:szCs w:val="18"/>
      </w:rPr>
      <w:t>New Port Road</w:t>
    </w:r>
  </w:p>
  <w:p w14:paraId="62DF8462" w14:textId="344D7ECF" w:rsidR="00795CBC" w:rsidRPr="00D73951" w:rsidRDefault="00795CBC" w:rsidP="003C499D">
    <w:pPr>
      <w:pStyle w:val="Header"/>
      <w:tabs>
        <w:tab w:val="clear" w:pos="4513"/>
        <w:tab w:val="clear" w:pos="9026"/>
        <w:tab w:val="left" w:pos="5670"/>
        <w:tab w:val="right" w:pos="10466"/>
      </w:tabs>
      <w:jc w:val="right"/>
      <w:rPr>
        <w:sz w:val="18"/>
        <w:szCs w:val="18"/>
      </w:rPr>
    </w:pPr>
    <w:r w:rsidRPr="00D73951">
      <w:rPr>
        <w:sz w:val="18"/>
        <w:szCs w:val="18"/>
      </w:rPr>
      <w:t>Ellesmere Port</w:t>
    </w:r>
  </w:p>
  <w:p w14:paraId="708D31C8" w14:textId="1B0E8146" w:rsidR="00795CBC" w:rsidRDefault="00795CBC" w:rsidP="003C499D">
    <w:pPr>
      <w:pStyle w:val="Header"/>
      <w:tabs>
        <w:tab w:val="clear" w:pos="4513"/>
        <w:tab w:val="clear" w:pos="9026"/>
        <w:tab w:val="left" w:pos="5670"/>
        <w:tab w:val="right" w:pos="10466"/>
      </w:tabs>
      <w:jc w:val="right"/>
      <w:rPr>
        <w:sz w:val="18"/>
        <w:szCs w:val="18"/>
      </w:rPr>
    </w:pPr>
    <w:r w:rsidRPr="00D73951">
      <w:rPr>
        <w:sz w:val="18"/>
        <w:szCs w:val="18"/>
      </w:rPr>
      <w:t>CH65 4LZ</w:t>
    </w:r>
  </w:p>
  <w:p w14:paraId="63971EAB" w14:textId="1C06AAF6" w:rsidR="00795CBC" w:rsidRPr="00C4270F" w:rsidRDefault="00795CBC" w:rsidP="003C499D">
    <w:pPr>
      <w:pStyle w:val="Header"/>
      <w:tabs>
        <w:tab w:val="clear" w:pos="4513"/>
        <w:tab w:val="clear" w:pos="9026"/>
        <w:tab w:val="left" w:pos="5670"/>
        <w:tab w:val="right" w:pos="10466"/>
      </w:tabs>
      <w:jc w:val="right"/>
      <w:rPr>
        <w:sz w:val="18"/>
        <w:szCs w:val="18"/>
      </w:rPr>
    </w:pPr>
    <w:r>
      <w:rPr>
        <w:sz w:val="18"/>
        <w:szCs w:val="18"/>
      </w:rPr>
      <w:t>UK</w:t>
    </w:r>
  </w:p>
  <w:p w14:paraId="21A3A41C" w14:textId="70C751FB" w:rsidR="00795CBC" w:rsidRDefault="00795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66F1A"/>
    <w:multiLevelType w:val="multilevel"/>
    <w:tmpl w:val="FA46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5167A5"/>
    <w:multiLevelType w:val="hybridMultilevel"/>
    <w:tmpl w:val="DAFC98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96460E"/>
    <w:multiLevelType w:val="hybridMultilevel"/>
    <w:tmpl w:val="74C2C2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F71240D"/>
    <w:multiLevelType w:val="hybridMultilevel"/>
    <w:tmpl w:val="5BCE7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20E8B"/>
    <w:multiLevelType w:val="multilevel"/>
    <w:tmpl w:val="69C2C0BC"/>
    <w:styleLink w:val="Numberedheadings"/>
    <w:lvl w:ilvl="0">
      <w:start w:val="1"/>
      <w:numFmt w:val="decimal"/>
      <w:pStyle w:val="NumberedPara1"/>
      <w:lvlText w:val="%1"/>
      <w:lvlJc w:val="left"/>
      <w:pPr>
        <w:ind w:left="567" w:hanging="567"/>
      </w:pPr>
      <w:rPr>
        <w:rFonts w:hint="default"/>
      </w:rPr>
    </w:lvl>
    <w:lvl w:ilvl="1">
      <w:start w:val="1"/>
      <w:numFmt w:val="decimal"/>
      <w:pStyle w:val="NumberedPara2"/>
      <w:lvlText w:val="%1.%2"/>
      <w:lvlJc w:val="left"/>
      <w:pPr>
        <w:ind w:left="1134" w:hanging="1134"/>
      </w:pPr>
      <w:rPr>
        <w:rFonts w:hint="default"/>
      </w:rPr>
    </w:lvl>
    <w:lvl w:ilvl="2">
      <w:start w:val="1"/>
      <w:numFmt w:val="decimal"/>
      <w:pStyle w:val="NumberedPara3"/>
      <w:lvlText w:val="%1.%2.%3"/>
      <w:lvlJc w:val="left"/>
      <w:pPr>
        <w:ind w:left="1134" w:hanging="1134"/>
      </w:pPr>
      <w:rPr>
        <w:rFonts w:hint="default"/>
      </w:rPr>
    </w:lvl>
    <w:lvl w:ilvl="3">
      <w:start w:val="1"/>
      <w:numFmt w:val="decimal"/>
      <w:pStyle w:val="NumberedPara4"/>
      <w:lvlText w:val="%1.%2.%3.%4"/>
      <w:lvlJc w:val="left"/>
      <w:pPr>
        <w:ind w:left="1134" w:hanging="1134"/>
      </w:pPr>
      <w:rPr>
        <w:rFonts w:hint="default"/>
      </w:rPr>
    </w:lvl>
    <w:lvl w:ilvl="4">
      <w:start w:val="1"/>
      <w:numFmt w:val="lowerRoman"/>
      <w:pStyle w:val="NumberedPara5"/>
      <w:lvlText w:val="%5."/>
      <w:lvlJc w:val="left"/>
      <w:pPr>
        <w:ind w:left="1191" w:hanging="624"/>
      </w:pPr>
      <w:rPr>
        <w:rFonts w:hint="default"/>
      </w:rPr>
    </w:lvl>
    <w:lvl w:ilvl="5">
      <w:start w:val="1"/>
      <w:numFmt w:val="lowerLetter"/>
      <w:pStyle w:val="Heading6"/>
      <w:lvlText w:val="(%6)"/>
      <w:lvlJc w:val="left"/>
      <w:pPr>
        <w:ind w:left="2211" w:hanging="793"/>
      </w:pPr>
      <w:rPr>
        <w:rFonts w:hint="default"/>
      </w:rPr>
    </w:lvl>
    <w:lvl w:ilvl="6">
      <w:start w:val="1"/>
      <w:numFmt w:val="bullet"/>
      <w:pStyle w:val="Heading7"/>
      <w:lvlText w:val=""/>
      <w:lvlJc w:val="left"/>
      <w:pPr>
        <w:ind w:left="2722" w:hanging="454"/>
      </w:pPr>
      <w:rPr>
        <w:rFonts w:ascii="Symbol" w:hAnsi="Symbol" w:hint="default"/>
        <w:color w:val="auto"/>
      </w:rPr>
    </w:lvl>
    <w:lvl w:ilvl="7">
      <w:start w:val="1"/>
      <w:numFmt w:val="upperRoman"/>
      <w:pStyle w:val="Heading8"/>
      <w:lvlText w:val="%8."/>
      <w:lvlJc w:val="left"/>
      <w:pPr>
        <w:ind w:left="2880" w:hanging="360"/>
      </w:pPr>
      <w:rPr>
        <w:rFonts w:hint="default"/>
      </w:rPr>
    </w:lvl>
    <w:lvl w:ilvl="8">
      <w:start w:val="1"/>
      <w:numFmt w:val="bullet"/>
      <w:lvlText w:val=""/>
      <w:lvlJc w:val="left"/>
      <w:pPr>
        <w:ind w:left="3240" w:hanging="360"/>
      </w:pPr>
      <w:rPr>
        <w:rFonts w:ascii="Symbol" w:hAnsi="Symbol" w:hint="default"/>
        <w:color w:val="auto"/>
      </w:rPr>
    </w:lvl>
  </w:abstractNum>
  <w:abstractNum w:abstractNumId="5" w15:restartNumberingAfterBreak="0">
    <w:nsid w:val="46A31660"/>
    <w:multiLevelType w:val="hybridMultilevel"/>
    <w:tmpl w:val="399A3DD2"/>
    <w:lvl w:ilvl="0" w:tplc="EA1CB2B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49260B"/>
    <w:multiLevelType w:val="multilevel"/>
    <w:tmpl w:val="5756F9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7" w15:restartNumberingAfterBreak="0">
    <w:nsid w:val="512130C9"/>
    <w:multiLevelType w:val="hybridMultilevel"/>
    <w:tmpl w:val="EBB41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5A28C1"/>
    <w:multiLevelType w:val="multilevel"/>
    <w:tmpl w:val="3EACDB9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9" w15:restartNumberingAfterBreak="0">
    <w:nsid w:val="525D13B7"/>
    <w:multiLevelType w:val="multilevel"/>
    <w:tmpl w:val="3134EAA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FF375E"/>
    <w:multiLevelType w:val="hybridMultilevel"/>
    <w:tmpl w:val="A90A7BA6"/>
    <w:lvl w:ilvl="0" w:tplc="EA1CB2B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6F733D"/>
    <w:multiLevelType w:val="hybridMultilevel"/>
    <w:tmpl w:val="6BC840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CC45C1"/>
    <w:multiLevelType w:val="multilevel"/>
    <w:tmpl w:val="5EFC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641D91"/>
    <w:multiLevelType w:val="hybridMultilevel"/>
    <w:tmpl w:val="DFD6A24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8B16F3E"/>
    <w:multiLevelType w:val="multilevel"/>
    <w:tmpl w:val="EB4428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261A2F"/>
    <w:multiLevelType w:val="hybridMultilevel"/>
    <w:tmpl w:val="7B829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029357">
    <w:abstractNumId w:val="4"/>
  </w:num>
  <w:num w:numId="2" w16cid:durableId="763575283">
    <w:abstractNumId w:val="4"/>
  </w:num>
  <w:num w:numId="3" w16cid:durableId="1438334273">
    <w:abstractNumId w:val="7"/>
  </w:num>
  <w:num w:numId="4" w16cid:durableId="1342008342">
    <w:abstractNumId w:val="2"/>
  </w:num>
  <w:num w:numId="5" w16cid:durableId="1632709482">
    <w:abstractNumId w:val="12"/>
  </w:num>
  <w:num w:numId="6" w16cid:durableId="562106844">
    <w:abstractNumId w:val="3"/>
  </w:num>
  <w:num w:numId="7" w16cid:durableId="1473596749">
    <w:abstractNumId w:val="13"/>
  </w:num>
  <w:num w:numId="8" w16cid:durableId="1695620193">
    <w:abstractNumId w:val="1"/>
  </w:num>
  <w:num w:numId="9" w16cid:durableId="1928273339">
    <w:abstractNumId w:val="11"/>
  </w:num>
  <w:num w:numId="10" w16cid:durableId="2071876815">
    <w:abstractNumId w:val="15"/>
  </w:num>
  <w:num w:numId="11" w16cid:durableId="237715669">
    <w:abstractNumId w:val="6"/>
  </w:num>
  <w:num w:numId="12" w16cid:durableId="1194154875">
    <w:abstractNumId w:val="14"/>
  </w:num>
  <w:num w:numId="13" w16cid:durableId="1912035219">
    <w:abstractNumId w:val="8"/>
  </w:num>
  <w:num w:numId="14" w16cid:durableId="1584029023">
    <w:abstractNumId w:val="9"/>
  </w:num>
  <w:num w:numId="15" w16cid:durableId="1525245372">
    <w:abstractNumId w:val="0"/>
  </w:num>
  <w:num w:numId="16" w16cid:durableId="1474329149">
    <w:abstractNumId w:val="5"/>
  </w:num>
  <w:num w:numId="17" w16cid:durableId="152590087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15DD"/>
    <w:rsid w:val="0000058B"/>
    <w:rsid w:val="0000076D"/>
    <w:rsid w:val="0000139B"/>
    <w:rsid w:val="00001E1E"/>
    <w:rsid w:val="0000296A"/>
    <w:rsid w:val="00002DE7"/>
    <w:rsid w:val="0000474D"/>
    <w:rsid w:val="00007C1C"/>
    <w:rsid w:val="000115DE"/>
    <w:rsid w:val="00012283"/>
    <w:rsid w:val="00012BED"/>
    <w:rsid w:val="00012BF1"/>
    <w:rsid w:val="000130C7"/>
    <w:rsid w:val="000136C7"/>
    <w:rsid w:val="00013B73"/>
    <w:rsid w:val="00014C83"/>
    <w:rsid w:val="00023120"/>
    <w:rsid w:val="000238DA"/>
    <w:rsid w:val="00024128"/>
    <w:rsid w:val="0002426C"/>
    <w:rsid w:val="000246C9"/>
    <w:rsid w:val="000249BA"/>
    <w:rsid w:val="00027414"/>
    <w:rsid w:val="000300D5"/>
    <w:rsid w:val="00031891"/>
    <w:rsid w:val="00031B92"/>
    <w:rsid w:val="0003338C"/>
    <w:rsid w:val="00034247"/>
    <w:rsid w:val="0004013F"/>
    <w:rsid w:val="000407FB"/>
    <w:rsid w:val="0004084F"/>
    <w:rsid w:val="00041C72"/>
    <w:rsid w:val="00042898"/>
    <w:rsid w:val="00043961"/>
    <w:rsid w:val="000448AC"/>
    <w:rsid w:val="00044D3F"/>
    <w:rsid w:val="00045779"/>
    <w:rsid w:val="00046AAE"/>
    <w:rsid w:val="00047D4D"/>
    <w:rsid w:val="00050319"/>
    <w:rsid w:val="000510B9"/>
    <w:rsid w:val="00052C06"/>
    <w:rsid w:val="00052D53"/>
    <w:rsid w:val="00053125"/>
    <w:rsid w:val="000543D6"/>
    <w:rsid w:val="00060547"/>
    <w:rsid w:val="00061188"/>
    <w:rsid w:val="000627F4"/>
    <w:rsid w:val="00063F71"/>
    <w:rsid w:val="00070775"/>
    <w:rsid w:val="000714A2"/>
    <w:rsid w:val="00076796"/>
    <w:rsid w:val="00080340"/>
    <w:rsid w:val="00080BB4"/>
    <w:rsid w:val="00080CA4"/>
    <w:rsid w:val="00082A5C"/>
    <w:rsid w:val="00084915"/>
    <w:rsid w:val="00085498"/>
    <w:rsid w:val="00085F33"/>
    <w:rsid w:val="00085F75"/>
    <w:rsid w:val="00090384"/>
    <w:rsid w:val="000915E1"/>
    <w:rsid w:val="00092BE3"/>
    <w:rsid w:val="000A1D16"/>
    <w:rsid w:val="000A28DD"/>
    <w:rsid w:val="000A4029"/>
    <w:rsid w:val="000A4662"/>
    <w:rsid w:val="000A4ECC"/>
    <w:rsid w:val="000A5379"/>
    <w:rsid w:val="000A709F"/>
    <w:rsid w:val="000B1863"/>
    <w:rsid w:val="000B343D"/>
    <w:rsid w:val="000B34DF"/>
    <w:rsid w:val="000B478C"/>
    <w:rsid w:val="000B603C"/>
    <w:rsid w:val="000B7545"/>
    <w:rsid w:val="000C021C"/>
    <w:rsid w:val="000C1466"/>
    <w:rsid w:val="000C170B"/>
    <w:rsid w:val="000C30FE"/>
    <w:rsid w:val="000C361F"/>
    <w:rsid w:val="000C3B69"/>
    <w:rsid w:val="000C3FA5"/>
    <w:rsid w:val="000C48F6"/>
    <w:rsid w:val="000C67C4"/>
    <w:rsid w:val="000C786E"/>
    <w:rsid w:val="000C7DF0"/>
    <w:rsid w:val="000D1B77"/>
    <w:rsid w:val="000D25E5"/>
    <w:rsid w:val="000D279A"/>
    <w:rsid w:val="000D6080"/>
    <w:rsid w:val="000D7C96"/>
    <w:rsid w:val="000D7E21"/>
    <w:rsid w:val="000E0318"/>
    <w:rsid w:val="000E062C"/>
    <w:rsid w:val="000E2731"/>
    <w:rsid w:val="000E48FD"/>
    <w:rsid w:val="000E5CE3"/>
    <w:rsid w:val="000E6F9D"/>
    <w:rsid w:val="000E71C1"/>
    <w:rsid w:val="000F0804"/>
    <w:rsid w:val="000F1EFE"/>
    <w:rsid w:val="000F207C"/>
    <w:rsid w:val="000F248D"/>
    <w:rsid w:val="000F2BD7"/>
    <w:rsid w:val="000F3345"/>
    <w:rsid w:val="000F3400"/>
    <w:rsid w:val="000F4931"/>
    <w:rsid w:val="000F49EC"/>
    <w:rsid w:val="000F7458"/>
    <w:rsid w:val="000F7C87"/>
    <w:rsid w:val="000F7D41"/>
    <w:rsid w:val="000F7FFD"/>
    <w:rsid w:val="001008A7"/>
    <w:rsid w:val="00101573"/>
    <w:rsid w:val="00101E51"/>
    <w:rsid w:val="0010480D"/>
    <w:rsid w:val="00104DCE"/>
    <w:rsid w:val="00105B3E"/>
    <w:rsid w:val="0010652C"/>
    <w:rsid w:val="00107049"/>
    <w:rsid w:val="00107DCB"/>
    <w:rsid w:val="00112943"/>
    <w:rsid w:val="001132D9"/>
    <w:rsid w:val="00113923"/>
    <w:rsid w:val="00117DC1"/>
    <w:rsid w:val="00120BAB"/>
    <w:rsid w:val="00120C72"/>
    <w:rsid w:val="00121405"/>
    <w:rsid w:val="00121E21"/>
    <w:rsid w:val="0012235A"/>
    <w:rsid w:val="00123535"/>
    <w:rsid w:val="00123741"/>
    <w:rsid w:val="00124F5D"/>
    <w:rsid w:val="00125B08"/>
    <w:rsid w:val="00126103"/>
    <w:rsid w:val="001265A9"/>
    <w:rsid w:val="00130E08"/>
    <w:rsid w:val="00132C82"/>
    <w:rsid w:val="0013396E"/>
    <w:rsid w:val="00133E35"/>
    <w:rsid w:val="00134146"/>
    <w:rsid w:val="00134AEF"/>
    <w:rsid w:val="001351AC"/>
    <w:rsid w:val="0013622C"/>
    <w:rsid w:val="001362CD"/>
    <w:rsid w:val="0013650E"/>
    <w:rsid w:val="001379A0"/>
    <w:rsid w:val="00137D16"/>
    <w:rsid w:val="00140CC5"/>
    <w:rsid w:val="001413EF"/>
    <w:rsid w:val="00141C2B"/>
    <w:rsid w:val="00142465"/>
    <w:rsid w:val="001426F7"/>
    <w:rsid w:val="00142AF0"/>
    <w:rsid w:val="00143788"/>
    <w:rsid w:val="00145581"/>
    <w:rsid w:val="00145754"/>
    <w:rsid w:val="00145E7A"/>
    <w:rsid w:val="00146DB6"/>
    <w:rsid w:val="00152B6E"/>
    <w:rsid w:val="00152F69"/>
    <w:rsid w:val="001537C6"/>
    <w:rsid w:val="00153816"/>
    <w:rsid w:val="00153AA1"/>
    <w:rsid w:val="00153C3B"/>
    <w:rsid w:val="00163CB9"/>
    <w:rsid w:val="00164AAA"/>
    <w:rsid w:val="00165389"/>
    <w:rsid w:val="00166560"/>
    <w:rsid w:val="0016766D"/>
    <w:rsid w:val="001706A9"/>
    <w:rsid w:val="00170D4F"/>
    <w:rsid w:val="00171D10"/>
    <w:rsid w:val="00172703"/>
    <w:rsid w:val="001736AA"/>
    <w:rsid w:val="00173868"/>
    <w:rsid w:val="0017585C"/>
    <w:rsid w:val="00175A6E"/>
    <w:rsid w:val="00176850"/>
    <w:rsid w:val="00177426"/>
    <w:rsid w:val="00177E8A"/>
    <w:rsid w:val="00180AB0"/>
    <w:rsid w:val="001813A1"/>
    <w:rsid w:val="00182017"/>
    <w:rsid w:val="00182A97"/>
    <w:rsid w:val="00183DC0"/>
    <w:rsid w:val="001840DE"/>
    <w:rsid w:val="001876EF"/>
    <w:rsid w:val="00187AC7"/>
    <w:rsid w:val="0019004B"/>
    <w:rsid w:val="001901BB"/>
    <w:rsid w:val="001909A8"/>
    <w:rsid w:val="00190FB6"/>
    <w:rsid w:val="001978D9"/>
    <w:rsid w:val="00197BA9"/>
    <w:rsid w:val="001A0A3A"/>
    <w:rsid w:val="001A0E3F"/>
    <w:rsid w:val="001A315E"/>
    <w:rsid w:val="001A56DC"/>
    <w:rsid w:val="001A63A4"/>
    <w:rsid w:val="001A6EF8"/>
    <w:rsid w:val="001A7844"/>
    <w:rsid w:val="001B0360"/>
    <w:rsid w:val="001B08CF"/>
    <w:rsid w:val="001B272F"/>
    <w:rsid w:val="001B2D56"/>
    <w:rsid w:val="001B37D6"/>
    <w:rsid w:val="001B5180"/>
    <w:rsid w:val="001B6B39"/>
    <w:rsid w:val="001B703D"/>
    <w:rsid w:val="001B7B5F"/>
    <w:rsid w:val="001C01B8"/>
    <w:rsid w:val="001C063E"/>
    <w:rsid w:val="001C1E16"/>
    <w:rsid w:val="001C4E18"/>
    <w:rsid w:val="001C570B"/>
    <w:rsid w:val="001D04A7"/>
    <w:rsid w:val="001D0724"/>
    <w:rsid w:val="001D088A"/>
    <w:rsid w:val="001D1444"/>
    <w:rsid w:val="001D1845"/>
    <w:rsid w:val="001D22C2"/>
    <w:rsid w:val="001D247A"/>
    <w:rsid w:val="001D257F"/>
    <w:rsid w:val="001D2C70"/>
    <w:rsid w:val="001D32D8"/>
    <w:rsid w:val="001D34B9"/>
    <w:rsid w:val="001D5DEF"/>
    <w:rsid w:val="001D6824"/>
    <w:rsid w:val="001E1361"/>
    <w:rsid w:val="001E1578"/>
    <w:rsid w:val="001E15D0"/>
    <w:rsid w:val="001E274F"/>
    <w:rsid w:val="001E29E5"/>
    <w:rsid w:val="001E3808"/>
    <w:rsid w:val="001E4E1B"/>
    <w:rsid w:val="001E64E3"/>
    <w:rsid w:val="001E6F91"/>
    <w:rsid w:val="001E7276"/>
    <w:rsid w:val="001F0355"/>
    <w:rsid w:val="001F0AEF"/>
    <w:rsid w:val="001F1FCA"/>
    <w:rsid w:val="001F21B2"/>
    <w:rsid w:val="001F5747"/>
    <w:rsid w:val="001F57E0"/>
    <w:rsid w:val="001F5986"/>
    <w:rsid w:val="001F6CCB"/>
    <w:rsid w:val="00200224"/>
    <w:rsid w:val="00201B44"/>
    <w:rsid w:val="00202945"/>
    <w:rsid w:val="0020295A"/>
    <w:rsid w:val="00203481"/>
    <w:rsid w:val="00203CF2"/>
    <w:rsid w:val="00203F58"/>
    <w:rsid w:val="00206B7E"/>
    <w:rsid w:val="00207097"/>
    <w:rsid w:val="002109B9"/>
    <w:rsid w:val="00210EF4"/>
    <w:rsid w:val="00211355"/>
    <w:rsid w:val="00212144"/>
    <w:rsid w:val="00214612"/>
    <w:rsid w:val="00216A5E"/>
    <w:rsid w:val="00216C04"/>
    <w:rsid w:val="00220DAC"/>
    <w:rsid w:val="00221346"/>
    <w:rsid w:val="0022138B"/>
    <w:rsid w:val="0022141A"/>
    <w:rsid w:val="002221F4"/>
    <w:rsid w:val="00222E25"/>
    <w:rsid w:val="00222E54"/>
    <w:rsid w:val="0022328A"/>
    <w:rsid w:val="00224185"/>
    <w:rsid w:val="002243F1"/>
    <w:rsid w:val="0022470E"/>
    <w:rsid w:val="002247F6"/>
    <w:rsid w:val="00224D27"/>
    <w:rsid w:val="00225171"/>
    <w:rsid w:val="00227C77"/>
    <w:rsid w:val="0023086F"/>
    <w:rsid w:val="00232240"/>
    <w:rsid w:val="002331E6"/>
    <w:rsid w:val="002339C8"/>
    <w:rsid w:val="0023419F"/>
    <w:rsid w:val="002343A1"/>
    <w:rsid w:val="002357BF"/>
    <w:rsid w:val="00236B92"/>
    <w:rsid w:val="0024012F"/>
    <w:rsid w:val="00240492"/>
    <w:rsid w:val="0024072F"/>
    <w:rsid w:val="00240F74"/>
    <w:rsid w:val="00241009"/>
    <w:rsid w:val="0024139D"/>
    <w:rsid w:val="00242E46"/>
    <w:rsid w:val="00243485"/>
    <w:rsid w:val="00243DC2"/>
    <w:rsid w:val="00244BEE"/>
    <w:rsid w:val="0024728E"/>
    <w:rsid w:val="00250217"/>
    <w:rsid w:val="00250FE6"/>
    <w:rsid w:val="00251454"/>
    <w:rsid w:val="0025166C"/>
    <w:rsid w:val="002518C2"/>
    <w:rsid w:val="00252572"/>
    <w:rsid w:val="00252A55"/>
    <w:rsid w:val="0025313A"/>
    <w:rsid w:val="00256477"/>
    <w:rsid w:val="0025772F"/>
    <w:rsid w:val="00262A4D"/>
    <w:rsid w:val="002639A1"/>
    <w:rsid w:val="00263EA3"/>
    <w:rsid w:val="002641A0"/>
    <w:rsid w:val="00264DAE"/>
    <w:rsid w:val="00265B02"/>
    <w:rsid w:val="0026718B"/>
    <w:rsid w:val="002717FD"/>
    <w:rsid w:val="0027227B"/>
    <w:rsid w:val="00273507"/>
    <w:rsid w:val="002742F6"/>
    <w:rsid w:val="00275EFC"/>
    <w:rsid w:val="00275F7E"/>
    <w:rsid w:val="0027629B"/>
    <w:rsid w:val="002763A0"/>
    <w:rsid w:val="002765AC"/>
    <w:rsid w:val="00282259"/>
    <w:rsid w:val="002845B5"/>
    <w:rsid w:val="002852F9"/>
    <w:rsid w:val="00285C0E"/>
    <w:rsid w:val="00290126"/>
    <w:rsid w:val="00292CCB"/>
    <w:rsid w:val="00294E48"/>
    <w:rsid w:val="00295A41"/>
    <w:rsid w:val="00295B7B"/>
    <w:rsid w:val="00296736"/>
    <w:rsid w:val="002A0896"/>
    <w:rsid w:val="002A0B20"/>
    <w:rsid w:val="002A1DFF"/>
    <w:rsid w:val="002A1FAA"/>
    <w:rsid w:val="002A2A96"/>
    <w:rsid w:val="002A4C96"/>
    <w:rsid w:val="002A750A"/>
    <w:rsid w:val="002B2248"/>
    <w:rsid w:val="002B2AB6"/>
    <w:rsid w:val="002B2F9F"/>
    <w:rsid w:val="002B32E2"/>
    <w:rsid w:val="002B3EC1"/>
    <w:rsid w:val="002B4698"/>
    <w:rsid w:val="002B544E"/>
    <w:rsid w:val="002B66D6"/>
    <w:rsid w:val="002B6BB7"/>
    <w:rsid w:val="002B746E"/>
    <w:rsid w:val="002B7AD4"/>
    <w:rsid w:val="002C070D"/>
    <w:rsid w:val="002C2F0D"/>
    <w:rsid w:val="002C4805"/>
    <w:rsid w:val="002C4B6E"/>
    <w:rsid w:val="002C4E4B"/>
    <w:rsid w:val="002C5737"/>
    <w:rsid w:val="002C6360"/>
    <w:rsid w:val="002C7104"/>
    <w:rsid w:val="002C7C3D"/>
    <w:rsid w:val="002D0943"/>
    <w:rsid w:val="002D0961"/>
    <w:rsid w:val="002D0DB7"/>
    <w:rsid w:val="002D0F2A"/>
    <w:rsid w:val="002D12FD"/>
    <w:rsid w:val="002D1EEA"/>
    <w:rsid w:val="002D251F"/>
    <w:rsid w:val="002D67DA"/>
    <w:rsid w:val="002D7407"/>
    <w:rsid w:val="002E0BB4"/>
    <w:rsid w:val="002E23EC"/>
    <w:rsid w:val="002E26A6"/>
    <w:rsid w:val="002E390C"/>
    <w:rsid w:val="002E3E92"/>
    <w:rsid w:val="002E4B5A"/>
    <w:rsid w:val="002E69F1"/>
    <w:rsid w:val="002E7FA6"/>
    <w:rsid w:val="002F0D63"/>
    <w:rsid w:val="002F301E"/>
    <w:rsid w:val="002F4449"/>
    <w:rsid w:val="002F5023"/>
    <w:rsid w:val="002F5E5D"/>
    <w:rsid w:val="0030024E"/>
    <w:rsid w:val="003004F4"/>
    <w:rsid w:val="00301650"/>
    <w:rsid w:val="003025EE"/>
    <w:rsid w:val="00302F91"/>
    <w:rsid w:val="0030478B"/>
    <w:rsid w:val="003049DF"/>
    <w:rsid w:val="003051FA"/>
    <w:rsid w:val="00305A24"/>
    <w:rsid w:val="00306FA1"/>
    <w:rsid w:val="003075D0"/>
    <w:rsid w:val="003102C8"/>
    <w:rsid w:val="00310DBF"/>
    <w:rsid w:val="00312201"/>
    <w:rsid w:val="003122BB"/>
    <w:rsid w:val="00313145"/>
    <w:rsid w:val="00313643"/>
    <w:rsid w:val="00313E56"/>
    <w:rsid w:val="003149E8"/>
    <w:rsid w:val="00314E96"/>
    <w:rsid w:val="00315721"/>
    <w:rsid w:val="00316E99"/>
    <w:rsid w:val="00317046"/>
    <w:rsid w:val="003205ED"/>
    <w:rsid w:val="003210B5"/>
    <w:rsid w:val="003226EB"/>
    <w:rsid w:val="00323679"/>
    <w:rsid w:val="00323BC8"/>
    <w:rsid w:val="00324713"/>
    <w:rsid w:val="0032624B"/>
    <w:rsid w:val="00326996"/>
    <w:rsid w:val="00326FA6"/>
    <w:rsid w:val="003301BC"/>
    <w:rsid w:val="00331597"/>
    <w:rsid w:val="003319D6"/>
    <w:rsid w:val="00332A1D"/>
    <w:rsid w:val="0033549B"/>
    <w:rsid w:val="0033633A"/>
    <w:rsid w:val="00336539"/>
    <w:rsid w:val="00337DDF"/>
    <w:rsid w:val="00340F00"/>
    <w:rsid w:val="003425F4"/>
    <w:rsid w:val="00342642"/>
    <w:rsid w:val="0034381F"/>
    <w:rsid w:val="00343E74"/>
    <w:rsid w:val="003442EC"/>
    <w:rsid w:val="003446A4"/>
    <w:rsid w:val="003456FB"/>
    <w:rsid w:val="00345860"/>
    <w:rsid w:val="0034643C"/>
    <w:rsid w:val="0035013A"/>
    <w:rsid w:val="00352335"/>
    <w:rsid w:val="003539D7"/>
    <w:rsid w:val="0035494A"/>
    <w:rsid w:val="00354D62"/>
    <w:rsid w:val="00355EB0"/>
    <w:rsid w:val="0035647A"/>
    <w:rsid w:val="00356D55"/>
    <w:rsid w:val="003570A0"/>
    <w:rsid w:val="00357BC0"/>
    <w:rsid w:val="0036083C"/>
    <w:rsid w:val="00360B16"/>
    <w:rsid w:val="00360D0A"/>
    <w:rsid w:val="00361F45"/>
    <w:rsid w:val="003623E9"/>
    <w:rsid w:val="00362F5F"/>
    <w:rsid w:val="003632D6"/>
    <w:rsid w:val="00364677"/>
    <w:rsid w:val="00365231"/>
    <w:rsid w:val="00371295"/>
    <w:rsid w:val="00373344"/>
    <w:rsid w:val="00376746"/>
    <w:rsid w:val="003768F1"/>
    <w:rsid w:val="003768FB"/>
    <w:rsid w:val="00376AA5"/>
    <w:rsid w:val="00377D9F"/>
    <w:rsid w:val="003807C0"/>
    <w:rsid w:val="00380ED5"/>
    <w:rsid w:val="00381063"/>
    <w:rsid w:val="00381ADD"/>
    <w:rsid w:val="00382677"/>
    <w:rsid w:val="00383CD2"/>
    <w:rsid w:val="00384761"/>
    <w:rsid w:val="00384984"/>
    <w:rsid w:val="0038592B"/>
    <w:rsid w:val="0038691E"/>
    <w:rsid w:val="00387383"/>
    <w:rsid w:val="00390ACC"/>
    <w:rsid w:val="003911CD"/>
    <w:rsid w:val="00395CAB"/>
    <w:rsid w:val="0039672D"/>
    <w:rsid w:val="00396C67"/>
    <w:rsid w:val="00397348"/>
    <w:rsid w:val="003976BF"/>
    <w:rsid w:val="0039770A"/>
    <w:rsid w:val="00397B1D"/>
    <w:rsid w:val="00397B62"/>
    <w:rsid w:val="003A000C"/>
    <w:rsid w:val="003A0A9E"/>
    <w:rsid w:val="003A1123"/>
    <w:rsid w:val="003A44A5"/>
    <w:rsid w:val="003A4D83"/>
    <w:rsid w:val="003A570D"/>
    <w:rsid w:val="003A6987"/>
    <w:rsid w:val="003A6D3F"/>
    <w:rsid w:val="003A7A65"/>
    <w:rsid w:val="003A7E63"/>
    <w:rsid w:val="003B0F49"/>
    <w:rsid w:val="003B1507"/>
    <w:rsid w:val="003B2D4C"/>
    <w:rsid w:val="003B4CBC"/>
    <w:rsid w:val="003B5E58"/>
    <w:rsid w:val="003B660E"/>
    <w:rsid w:val="003B7370"/>
    <w:rsid w:val="003B7D26"/>
    <w:rsid w:val="003C0452"/>
    <w:rsid w:val="003C384C"/>
    <w:rsid w:val="003C38A3"/>
    <w:rsid w:val="003C499D"/>
    <w:rsid w:val="003C6068"/>
    <w:rsid w:val="003C65EB"/>
    <w:rsid w:val="003C7793"/>
    <w:rsid w:val="003C7B46"/>
    <w:rsid w:val="003D1D1B"/>
    <w:rsid w:val="003D1E9C"/>
    <w:rsid w:val="003D2239"/>
    <w:rsid w:val="003D230F"/>
    <w:rsid w:val="003D2532"/>
    <w:rsid w:val="003D2AA8"/>
    <w:rsid w:val="003D2B5E"/>
    <w:rsid w:val="003D670B"/>
    <w:rsid w:val="003D6DDB"/>
    <w:rsid w:val="003D7ED4"/>
    <w:rsid w:val="003E08D3"/>
    <w:rsid w:val="003E09AF"/>
    <w:rsid w:val="003E1672"/>
    <w:rsid w:val="003E3698"/>
    <w:rsid w:val="003E4455"/>
    <w:rsid w:val="003E551B"/>
    <w:rsid w:val="003E59D5"/>
    <w:rsid w:val="003E6494"/>
    <w:rsid w:val="003E736B"/>
    <w:rsid w:val="003F0539"/>
    <w:rsid w:val="003F0B9C"/>
    <w:rsid w:val="003F27F4"/>
    <w:rsid w:val="003F296A"/>
    <w:rsid w:val="003F30B1"/>
    <w:rsid w:val="003F4720"/>
    <w:rsid w:val="003F4DE4"/>
    <w:rsid w:val="00400662"/>
    <w:rsid w:val="004007E5"/>
    <w:rsid w:val="004015EF"/>
    <w:rsid w:val="00402160"/>
    <w:rsid w:val="004024AC"/>
    <w:rsid w:val="0040391C"/>
    <w:rsid w:val="00404285"/>
    <w:rsid w:val="00404978"/>
    <w:rsid w:val="00407101"/>
    <w:rsid w:val="00410AB1"/>
    <w:rsid w:val="00410CC5"/>
    <w:rsid w:val="00411E90"/>
    <w:rsid w:val="00412557"/>
    <w:rsid w:val="00412E3D"/>
    <w:rsid w:val="0041562B"/>
    <w:rsid w:val="00417BE5"/>
    <w:rsid w:val="00420B12"/>
    <w:rsid w:val="00420DC0"/>
    <w:rsid w:val="00421425"/>
    <w:rsid w:val="00421B2F"/>
    <w:rsid w:val="00422276"/>
    <w:rsid w:val="00422B26"/>
    <w:rsid w:val="00426288"/>
    <w:rsid w:val="00426BDC"/>
    <w:rsid w:val="004300B9"/>
    <w:rsid w:val="004303B3"/>
    <w:rsid w:val="004309AD"/>
    <w:rsid w:val="004312D0"/>
    <w:rsid w:val="0043174C"/>
    <w:rsid w:val="00431C31"/>
    <w:rsid w:val="00432400"/>
    <w:rsid w:val="004327B5"/>
    <w:rsid w:val="00432D51"/>
    <w:rsid w:val="0043359D"/>
    <w:rsid w:val="00434FDD"/>
    <w:rsid w:val="0043508B"/>
    <w:rsid w:val="00436F69"/>
    <w:rsid w:val="0043705A"/>
    <w:rsid w:val="0044335E"/>
    <w:rsid w:val="00444483"/>
    <w:rsid w:val="00445DD1"/>
    <w:rsid w:val="00446A7A"/>
    <w:rsid w:val="00446CC2"/>
    <w:rsid w:val="004472A5"/>
    <w:rsid w:val="00447E1F"/>
    <w:rsid w:val="004505D8"/>
    <w:rsid w:val="00452536"/>
    <w:rsid w:val="00454EA0"/>
    <w:rsid w:val="004553C8"/>
    <w:rsid w:val="00456594"/>
    <w:rsid w:val="004575C8"/>
    <w:rsid w:val="00457738"/>
    <w:rsid w:val="004635AA"/>
    <w:rsid w:val="00463DD5"/>
    <w:rsid w:val="004659FA"/>
    <w:rsid w:val="004661C8"/>
    <w:rsid w:val="00466B08"/>
    <w:rsid w:val="004672ED"/>
    <w:rsid w:val="004674C8"/>
    <w:rsid w:val="00471A7A"/>
    <w:rsid w:val="004725C3"/>
    <w:rsid w:val="00473E65"/>
    <w:rsid w:val="0047473E"/>
    <w:rsid w:val="00474D61"/>
    <w:rsid w:val="00476B26"/>
    <w:rsid w:val="0047783C"/>
    <w:rsid w:val="004806CB"/>
    <w:rsid w:val="00480C89"/>
    <w:rsid w:val="004812CB"/>
    <w:rsid w:val="00482DE7"/>
    <w:rsid w:val="00483AFB"/>
    <w:rsid w:val="00483F19"/>
    <w:rsid w:val="0048775E"/>
    <w:rsid w:val="00491E53"/>
    <w:rsid w:val="00493639"/>
    <w:rsid w:val="00494B43"/>
    <w:rsid w:val="00495344"/>
    <w:rsid w:val="00496AAC"/>
    <w:rsid w:val="00497232"/>
    <w:rsid w:val="00497933"/>
    <w:rsid w:val="004A07C0"/>
    <w:rsid w:val="004A08D1"/>
    <w:rsid w:val="004A09A8"/>
    <w:rsid w:val="004A0EC9"/>
    <w:rsid w:val="004A1282"/>
    <w:rsid w:val="004A1DF6"/>
    <w:rsid w:val="004A2A54"/>
    <w:rsid w:val="004A327C"/>
    <w:rsid w:val="004A42F2"/>
    <w:rsid w:val="004A4656"/>
    <w:rsid w:val="004A4C63"/>
    <w:rsid w:val="004A5153"/>
    <w:rsid w:val="004A5790"/>
    <w:rsid w:val="004A5CF1"/>
    <w:rsid w:val="004B120C"/>
    <w:rsid w:val="004B1265"/>
    <w:rsid w:val="004B216F"/>
    <w:rsid w:val="004B2297"/>
    <w:rsid w:val="004B301A"/>
    <w:rsid w:val="004B3130"/>
    <w:rsid w:val="004B3695"/>
    <w:rsid w:val="004B3FA8"/>
    <w:rsid w:val="004B4B52"/>
    <w:rsid w:val="004B608D"/>
    <w:rsid w:val="004C000A"/>
    <w:rsid w:val="004C0719"/>
    <w:rsid w:val="004C1D94"/>
    <w:rsid w:val="004C2E01"/>
    <w:rsid w:val="004C31A8"/>
    <w:rsid w:val="004C3270"/>
    <w:rsid w:val="004C368A"/>
    <w:rsid w:val="004C5575"/>
    <w:rsid w:val="004C5949"/>
    <w:rsid w:val="004C7DB1"/>
    <w:rsid w:val="004D0220"/>
    <w:rsid w:val="004D0363"/>
    <w:rsid w:val="004D568E"/>
    <w:rsid w:val="004D5E05"/>
    <w:rsid w:val="004D7153"/>
    <w:rsid w:val="004D7ACC"/>
    <w:rsid w:val="004D7B77"/>
    <w:rsid w:val="004E1497"/>
    <w:rsid w:val="004E2698"/>
    <w:rsid w:val="004E3B94"/>
    <w:rsid w:val="004E5A84"/>
    <w:rsid w:val="004F003B"/>
    <w:rsid w:val="004F0CD6"/>
    <w:rsid w:val="004F1A1C"/>
    <w:rsid w:val="004F30B6"/>
    <w:rsid w:val="004F3EC5"/>
    <w:rsid w:val="004F4E0F"/>
    <w:rsid w:val="004F4EC3"/>
    <w:rsid w:val="004F59AD"/>
    <w:rsid w:val="004F62EC"/>
    <w:rsid w:val="004F746F"/>
    <w:rsid w:val="004F7C5E"/>
    <w:rsid w:val="005008C7"/>
    <w:rsid w:val="00502666"/>
    <w:rsid w:val="005048B4"/>
    <w:rsid w:val="005066E0"/>
    <w:rsid w:val="0050772F"/>
    <w:rsid w:val="00507E2B"/>
    <w:rsid w:val="00512347"/>
    <w:rsid w:val="0051553C"/>
    <w:rsid w:val="00516813"/>
    <w:rsid w:val="005179EE"/>
    <w:rsid w:val="005208EA"/>
    <w:rsid w:val="00520D78"/>
    <w:rsid w:val="005215C7"/>
    <w:rsid w:val="005226B0"/>
    <w:rsid w:val="005230B5"/>
    <w:rsid w:val="00523F79"/>
    <w:rsid w:val="00524091"/>
    <w:rsid w:val="005246ED"/>
    <w:rsid w:val="00524F33"/>
    <w:rsid w:val="00527ACB"/>
    <w:rsid w:val="0053054F"/>
    <w:rsid w:val="0053298A"/>
    <w:rsid w:val="0053319E"/>
    <w:rsid w:val="00533927"/>
    <w:rsid w:val="00536E6A"/>
    <w:rsid w:val="00537A9C"/>
    <w:rsid w:val="00542340"/>
    <w:rsid w:val="005425A9"/>
    <w:rsid w:val="00542892"/>
    <w:rsid w:val="00545DCC"/>
    <w:rsid w:val="00545E55"/>
    <w:rsid w:val="00545E8E"/>
    <w:rsid w:val="00546A86"/>
    <w:rsid w:val="005501CC"/>
    <w:rsid w:val="00550708"/>
    <w:rsid w:val="00550C4C"/>
    <w:rsid w:val="0055299A"/>
    <w:rsid w:val="005538A4"/>
    <w:rsid w:val="00556584"/>
    <w:rsid w:val="00556B96"/>
    <w:rsid w:val="00557849"/>
    <w:rsid w:val="0056016D"/>
    <w:rsid w:val="005611E2"/>
    <w:rsid w:val="00561525"/>
    <w:rsid w:val="005618F1"/>
    <w:rsid w:val="005627DD"/>
    <w:rsid w:val="00562B2E"/>
    <w:rsid w:val="005635BF"/>
    <w:rsid w:val="005635D3"/>
    <w:rsid w:val="00564769"/>
    <w:rsid w:val="00567AAF"/>
    <w:rsid w:val="005709F5"/>
    <w:rsid w:val="005731EC"/>
    <w:rsid w:val="005746E0"/>
    <w:rsid w:val="00576219"/>
    <w:rsid w:val="0058183F"/>
    <w:rsid w:val="00582AF7"/>
    <w:rsid w:val="00583483"/>
    <w:rsid w:val="005838F5"/>
    <w:rsid w:val="005845E3"/>
    <w:rsid w:val="005849F6"/>
    <w:rsid w:val="0058550F"/>
    <w:rsid w:val="0058551D"/>
    <w:rsid w:val="00585FAC"/>
    <w:rsid w:val="0058669B"/>
    <w:rsid w:val="00586C32"/>
    <w:rsid w:val="00592C0C"/>
    <w:rsid w:val="00592D02"/>
    <w:rsid w:val="00593763"/>
    <w:rsid w:val="00594CF2"/>
    <w:rsid w:val="00594EC2"/>
    <w:rsid w:val="00597299"/>
    <w:rsid w:val="005A189E"/>
    <w:rsid w:val="005A1CA2"/>
    <w:rsid w:val="005A5A64"/>
    <w:rsid w:val="005A5E7D"/>
    <w:rsid w:val="005A680C"/>
    <w:rsid w:val="005A6A03"/>
    <w:rsid w:val="005A6CCA"/>
    <w:rsid w:val="005A6F5A"/>
    <w:rsid w:val="005B1F6B"/>
    <w:rsid w:val="005B20B8"/>
    <w:rsid w:val="005B2385"/>
    <w:rsid w:val="005B262F"/>
    <w:rsid w:val="005B2B65"/>
    <w:rsid w:val="005B4814"/>
    <w:rsid w:val="005B57D8"/>
    <w:rsid w:val="005B5BFE"/>
    <w:rsid w:val="005B63FA"/>
    <w:rsid w:val="005B796F"/>
    <w:rsid w:val="005C078C"/>
    <w:rsid w:val="005C1321"/>
    <w:rsid w:val="005C727D"/>
    <w:rsid w:val="005C7540"/>
    <w:rsid w:val="005D2902"/>
    <w:rsid w:val="005D4B84"/>
    <w:rsid w:val="005D7038"/>
    <w:rsid w:val="005D73F6"/>
    <w:rsid w:val="005E1B8D"/>
    <w:rsid w:val="005E2A0D"/>
    <w:rsid w:val="005E331F"/>
    <w:rsid w:val="005E3BD5"/>
    <w:rsid w:val="005E3EF5"/>
    <w:rsid w:val="005E4D26"/>
    <w:rsid w:val="005E5BE3"/>
    <w:rsid w:val="005E7BD5"/>
    <w:rsid w:val="005F2932"/>
    <w:rsid w:val="005F300E"/>
    <w:rsid w:val="005F331E"/>
    <w:rsid w:val="005F36C6"/>
    <w:rsid w:val="005F3BBF"/>
    <w:rsid w:val="005F3D75"/>
    <w:rsid w:val="005F663B"/>
    <w:rsid w:val="005F6F8B"/>
    <w:rsid w:val="005F72B6"/>
    <w:rsid w:val="005F74B9"/>
    <w:rsid w:val="005F7767"/>
    <w:rsid w:val="005F78F0"/>
    <w:rsid w:val="00601558"/>
    <w:rsid w:val="0060196D"/>
    <w:rsid w:val="006041C0"/>
    <w:rsid w:val="006052D4"/>
    <w:rsid w:val="00606314"/>
    <w:rsid w:val="006069D4"/>
    <w:rsid w:val="00612A1C"/>
    <w:rsid w:val="00613A0D"/>
    <w:rsid w:val="0061441D"/>
    <w:rsid w:val="00614FD8"/>
    <w:rsid w:val="0061521B"/>
    <w:rsid w:val="006157FD"/>
    <w:rsid w:val="00616B9C"/>
    <w:rsid w:val="00622A1D"/>
    <w:rsid w:val="00623142"/>
    <w:rsid w:val="006239D1"/>
    <w:rsid w:val="006239F0"/>
    <w:rsid w:val="00623CC9"/>
    <w:rsid w:val="00624215"/>
    <w:rsid w:val="0062674D"/>
    <w:rsid w:val="006279A5"/>
    <w:rsid w:val="0063321A"/>
    <w:rsid w:val="00633BCB"/>
    <w:rsid w:val="0063406F"/>
    <w:rsid w:val="00634509"/>
    <w:rsid w:val="006366BD"/>
    <w:rsid w:val="00637223"/>
    <w:rsid w:val="00637948"/>
    <w:rsid w:val="00640941"/>
    <w:rsid w:val="00642D06"/>
    <w:rsid w:val="0064751C"/>
    <w:rsid w:val="00647932"/>
    <w:rsid w:val="0065085F"/>
    <w:rsid w:val="00652988"/>
    <w:rsid w:val="00654C5B"/>
    <w:rsid w:val="0065558D"/>
    <w:rsid w:val="006573FF"/>
    <w:rsid w:val="00657E89"/>
    <w:rsid w:val="006610FA"/>
    <w:rsid w:val="006615D1"/>
    <w:rsid w:val="00661B8D"/>
    <w:rsid w:val="0066335F"/>
    <w:rsid w:val="0066492F"/>
    <w:rsid w:val="00664F81"/>
    <w:rsid w:val="00665228"/>
    <w:rsid w:val="006666E8"/>
    <w:rsid w:val="00666F3D"/>
    <w:rsid w:val="00666FAA"/>
    <w:rsid w:val="00667848"/>
    <w:rsid w:val="0067001A"/>
    <w:rsid w:val="00670187"/>
    <w:rsid w:val="00670B0F"/>
    <w:rsid w:val="00670D4A"/>
    <w:rsid w:val="00674A01"/>
    <w:rsid w:val="00674A59"/>
    <w:rsid w:val="006764DD"/>
    <w:rsid w:val="006766A2"/>
    <w:rsid w:val="00677289"/>
    <w:rsid w:val="006779ED"/>
    <w:rsid w:val="00677C88"/>
    <w:rsid w:val="006806B0"/>
    <w:rsid w:val="00680F37"/>
    <w:rsid w:val="00681F53"/>
    <w:rsid w:val="00683950"/>
    <w:rsid w:val="00683A40"/>
    <w:rsid w:val="006841BC"/>
    <w:rsid w:val="006852CC"/>
    <w:rsid w:val="0068562F"/>
    <w:rsid w:val="00686E2F"/>
    <w:rsid w:val="0069127B"/>
    <w:rsid w:val="0069179E"/>
    <w:rsid w:val="006923B8"/>
    <w:rsid w:val="00693E8A"/>
    <w:rsid w:val="00694337"/>
    <w:rsid w:val="00695D30"/>
    <w:rsid w:val="00695E5A"/>
    <w:rsid w:val="006A041B"/>
    <w:rsid w:val="006A046C"/>
    <w:rsid w:val="006A08E0"/>
    <w:rsid w:val="006A0E4A"/>
    <w:rsid w:val="006A2EA9"/>
    <w:rsid w:val="006A2EDF"/>
    <w:rsid w:val="006A3334"/>
    <w:rsid w:val="006A47D3"/>
    <w:rsid w:val="006A5FEA"/>
    <w:rsid w:val="006A626C"/>
    <w:rsid w:val="006A6E58"/>
    <w:rsid w:val="006A7AEE"/>
    <w:rsid w:val="006B1410"/>
    <w:rsid w:val="006B143B"/>
    <w:rsid w:val="006B1609"/>
    <w:rsid w:val="006B2560"/>
    <w:rsid w:val="006B3F2F"/>
    <w:rsid w:val="006B6BF8"/>
    <w:rsid w:val="006B71AC"/>
    <w:rsid w:val="006C1B85"/>
    <w:rsid w:val="006C1FB4"/>
    <w:rsid w:val="006C32B2"/>
    <w:rsid w:val="006C3305"/>
    <w:rsid w:val="006C4220"/>
    <w:rsid w:val="006C4A24"/>
    <w:rsid w:val="006C5421"/>
    <w:rsid w:val="006C65D5"/>
    <w:rsid w:val="006C679D"/>
    <w:rsid w:val="006D0801"/>
    <w:rsid w:val="006D3568"/>
    <w:rsid w:val="006D430D"/>
    <w:rsid w:val="006D5FDD"/>
    <w:rsid w:val="006D79CF"/>
    <w:rsid w:val="006E1C62"/>
    <w:rsid w:val="006E3448"/>
    <w:rsid w:val="006E3476"/>
    <w:rsid w:val="006E426C"/>
    <w:rsid w:val="006E465B"/>
    <w:rsid w:val="006E64C0"/>
    <w:rsid w:val="006F10F3"/>
    <w:rsid w:val="006F11B9"/>
    <w:rsid w:val="006F18AC"/>
    <w:rsid w:val="006F2996"/>
    <w:rsid w:val="006F3F16"/>
    <w:rsid w:val="006F4422"/>
    <w:rsid w:val="006F5210"/>
    <w:rsid w:val="006F5968"/>
    <w:rsid w:val="006F59BE"/>
    <w:rsid w:val="006F606A"/>
    <w:rsid w:val="006F6855"/>
    <w:rsid w:val="006F71C5"/>
    <w:rsid w:val="006F7ACA"/>
    <w:rsid w:val="007000D3"/>
    <w:rsid w:val="007005E1"/>
    <w:rsid w:val="007039EF"/>
    <w:rsid w:val="00704997"/>
    <w:rsid w:val="007056B9"/>
    <w:rsid w:val="007056FA"/>
    <w:rsid w:val="007103F0"/>
    <w:rsid w:val="00710BFF"/>
    <w:rsid w:val="00711C3E"/>
    <w:rsid w:val="007123E7"/>
    <w:rsid w:val="007143A7"/>
    <w:rsid w:val="00714B19"/>
    <w:rsid w:val="00714DD4"/>
    <w:rsid w:val="007154EB"/>
    <w:rsid w:val="00720068"/>
    <w:rsid w:val="00720C60"/>
    <w:rsid w:val="00720D64"/>
    <w:rsid w:val="00720DF1"/>
    <w:rsid w:val="0072182D"/>
    <w:rsid w:val="00722CEF"/>
    <w:rsid w:val="00723003"/>
    <w:rsid w:val="00725CB5"/>
    <w:rsid w:val="00732686"/>
    <w:rsid w:val="00734EAE"/>
    <w:rsid w:val="0073547B"/>
    <w:rsid w:val="00736611"/>
    <w:rsid w:val="0073704A"/>
    <w:rsid w:val="00741B47"/>
    <w:rsid w:val="007427D1"/>
    <w:rsid w:val="007435C4"/>
    <w:rsid w:val="00745A9A"/>
    <w:rsid w:val="00745C40"/>
    <w:rsid w:val="00745FC6"/>
    <w:rsid w:val="00747003"/>
    <w:rsid w:val="00747FC9"/>
    <w:rsid w:val="00750D11"/>
    <w:rsid w:val="00751E7A"/>
    <w:rsid w:val="007523AE"/>
    <w:rsid w:val="00752ED5"/>
    <w:rsid w:val="00753A8B"/>
    <w:rsid w:val="007557E8"/>
    <w:rsid w:val="00755D1B"/>
    <w:rsid w:val="0075635B"/>
    <w:rsid w:val="00757141"/>
    <w:rsid w:val="0075751E"/>
    <w:rsid w:val="00762188"/>
    <w:rsid w:val="00765778"/>
    <w:rsid w:val="0076656C"/>
    <w:rsid w:val="00767207"/>
    <w:rsid w:val="007678B9"/>
    <w:rsid w:val="00767930"/>
    <w:rsid w:val="00767C09"/>
    <w:rsid w:val="007701C3"/>
    <w:rsid w:val="007714F9"/>
    <w:rsid w:val="00771FE6"/>
    <w:rsid w:val="007720C7"/>
    <w:rsid w:val="0077254D"/>
    <w:rsid w:val="007750F5"/>
    <w:rsid w:val="007774B8"/>
    <w:rsid w:val="00780313"/>
    <w:rsid w:val="00780D02"/>
    <w:rsid w:val="00781695"/>
    <w:rsid w:val="00782FEC"/>
    <w:rsid w:val="00783D1D"/>
    <w:rsid w:val="00783F6F"/>
    <w:rsid w:val="00785AF1"/>
    <w:rsid w:val="00786F13"/>
    <w:rsid w:val="0078715D"/>
    <w:rsid w:val="00787949"/>
    <w:rsid w:val="0079319D"/>
    <w:rsid w:val="00795CBC"/>
    <w:rsid w:val="00796496"/>
    <w:rsid w:val="007A099D"/>
    <w:rsid w:val="007A0B71"/>
    <w:rsid w:val="007A0E86"/>
    <w:rsid w:val="007A2C84"/>
    <w:rsid w:val="007A449E"/>
    <w:rsid w:val="007A4DF1"/>
    <w:rsid w:val="007A5008"/>
    <w:rsid w:val="007A54D7"/>
    <w:rsid w:val="007A72F0"/>
    <w:rsid w:val="007A75A5"/>
    <w:rsid w:val="007A7F32"/>
    <w:rsid w:val="007B0556"/>
    <w:rsid w:val="007B1DF6"/>
    <w:rsid w:val="007B2207"/>
    <w:rsid w:val="007B247E"/>
    <w:rsid w:val="007B2831"/>
    <w:rsid w:val="007B31E9"/>
    <w:rsid w:val="007B6502"/>
    <w:rsid w:val="007B725D"/>
    <w:rsid w:val="007B74CD"/>
    <w:rsid w:val="007B7606"/>
    <w:rsid w:val="007B76DA"/>
    <w:rsid w:val="007C042D"/>
    <w:rsid w:val="007C181D"/>
    <w:rsid w:val="007C1855"/>
    <w:rsid w:val="007C2C57"/>
    <w:rsid w:val="007C41EF"/>
    <w:rsid w:val="007C561D"/>
    <w:rsid w:val="007C6F81"/>
    <w:rsid w:val="007D0863"/>
    <w:rsid w:val="007D392A"/>
    <w:rsid w:val="007D42F9"/>
    <w:rsid w:val="007D44DC"/>
    <w:rsid w:val="007D4A22"/>
    <w:rsid w:val="007D5E7A"/>
    <w:rsid w:val="007D7115"/>
    <w:rsid w:val="007D7E24"/>
    <w:rsid w:val="007E08EA"/>
    <w:rsid w:val="007E0BA3"/>
    <w:rsid w:val="007E0DC1"/>
    <w:rsid w:val="007E16E5"/>
    <w:rsid w:val="007E1997"/>
    <w:rsid w:val="007E1A6B"/>
    <w:rsid w:val="007E3485"/>
    <w:rsid w:val="007E4D91"/>
    <w:rsid w:val="007E756C"/>
    <w:rsid w:val="007F07AF"/>
    <w:rsid w:val="007F0A4A"/>
    <w:rsid w:val="007F0F76"/>
    <w:rsid w:val="007F202F"/>
    <w:rsid w:val="007F35AD"/>
    <w:rsid w:val="007F45C1"/>
    <w:rsid w:val="007F5B85"/>
    <w:rsid w:val="00800765"/>
    <w:rsid w:val="008008DE"/>
    <w:rsid w:val="00801D60"/>
    <w:rsid w:val="00802C99"/>
    <w:rsid w:val="00803750"/>
    <w:rsid w:val="00804537"/>
    <w:rsid w:val="008057BE"/>
    <w:rsid w:val="00805873"/>
    <w:rsid w:val="00806AE3"/>
    <w:rsid w:val="00806D74"/>
    <w:rsid w:val="0080725C"/>
    <w:rsid w:val="008076C5"/>
    <w:rsid w:val="0081080E"/>
    <w:rsid w:val="0081117E"/>
    <w:rsid w:val="00811FF5"/>
    <w:rsid w:val="008132D1"/>
    <w:rsid w:val="0081354C"/>
    <w:rsid w:val="00813696"/>
    <w:rsid w:val="00813C6F"/>
    <w:rsid w:val="00817C12"/>
    <w:rsid w:val="008223B6"/>
    <w:rsid w:val="008230E6"/>
    <w:rsid w:val="00823365"/>
    <w:rsid w:val="00823A65"/>
    <w:rsid w:val="00824151"/>
    <w:rsid w:val="00827499"/>
    <w:rsid w:val="008278EF"/>
    <w:rsid w:val="008279D8"/>
    <w:rsid w:val="00832081"/>
    <w:rsid w:val="00832838"/>
    <w:rsid w:val="00832A24"/>
    <w:rsid w:val="0083307C"/>
    <w:rsid w:val="00834A01"/>
    <w:rsid w:val="008354DA"/>
    <w:rsid w:val="00836300"/>
    <w:rsid w:val="00837109"/>
    <w:rsid w:val="008401E9"/>
    <w:rsid w:val="008406D3"/>
    <w:rsid w:val="008412DA"/>
    <w:rsid w:val="00842264"/>
    <w:rsid w:val="008422F8"/>
    <w:rsid w:val="008428E7"/>
    <w:rsid w:val="008457A9"/>
    <w:rsid w:val="00845FF8"/>
    <w:rsid w:val="0084615B"/>
    <w:rsid w:val="008472D6"/>
    <w:rsid w:val="00850300"/>
    <w:rsid w:val="00850322"/>
    <w:rsid w:val="008514FE"/>
    <w:rsid w:val="0085202F"/>
    <w:rsid w:val="00853688"/>
    <w:rsid w:val="008557D2"/>
    <w:rsid w:val="00856233"/>
    <w:rsid w:val="008565A5"/>
    <w:rsid w:val="00856C2D"/>
    <w:rsid w:val="0085753F"/>
    <w:rsid w:val="00860882"/>
    <w:rsid w:val="008610B9"/>
    <w:rsid w:val="00861298"/>
    <w:rsid w:val="00861CAA"/>
    <w:rsid w:val="00862327"/>
    <w:rsid w:val="00863F06"/>
    <w:rsid w:val="00864664"/>
    <w:rsid w:val="00865AA6"/>
    <w:rsid w:val="00867182"/>
    <w:rsid w:val="0087003D"/>
    <w:rsid w:val="0087034C"/>
    <w:rsid w:val="00870368"/>
    <w:rsid w:val="00870C12"/>
    <w:rsid w:val="00871540"/>
    <w:rsid w:val="008716D6"/>
    <w:rsid w:val="00872263"/>
    <w:rsid w:val="00872495"/>
    <w:rsid w:val="008730FA"/>
    <w:rsid w:val="008738C6"/>
    <w:rsid w:val="00873986"/>
    <w:rsid w:val="00873FDF"/>
    <w:rsid w:val="008750B4"/>
    <w:rsid w:val="00875F96"/>
    <w:rsid w:val="00880ABD"/>
    <w:rsid w:val="00882024"/>
    <w:rsid w:val="00882C1D"/>
    <w:rsid w:val="008831AF"/>
    <w:rsid w:val="00883A57"/>
    <w:rsid w:val="00883FB3"/>
    <w:rsid w:val="0088520D"/>
    <w:rsid w:val="0088560D"/>
    <w:rsid w:val="00886536"/>
    <w:rsid w:val="008900D9"/>
    <w:rsid w:val="00891F3A"/>
    <w:rsid w:val="00893D84"/>
    <w:rsid w:val="00896051"/>
    <w:rsid w:val="00896149"/>
    <w:rsid w:val="008969D4"/>
    <w:rsid w:val="00897716"/>
    <w:rsid w:val="008A1121"/>
    <w:rsid w:val="008A20A0"/>
    <w:rsid w:val="008A4488"/>
    <w:rsid w:val="008A4CA4"/>
    <w:rsid w:val="008A625C"/>
    <w:rsid w:val="008A7812"/>
    <w:rsid w:val="008A79AD"/>
    <w:rsid w:val="008B1251"/>
    <w:rsid w:val="008B1733"/>
    <w:rsid w:val="008B1F4D"/>
    <w:rsid w:val="008B3734"/>
    <w:rsid w:val="008B3D4A"/>
    <w:rsid w:val="008B6D1C"/>
    <w:rsid w:val="008B7173"/>
    <w:rsid w:val="008C09AE"/>
    <w:rsid w:val="008C33E8"/>
    <w:rsid w:val="008C3EE4"/>
    <w:rsid w:val="008C5C79"/>
    <w:rsid w:val="008D14CD"/>
    <w:rsid w:val="008D32A9"/>
    <w:rsid w:val="008D41B9"/>
    <w:rsid w:val="008D4651"/>
    <w:rsid w:val="008D4C2B"/>
    <w:rsid w:val="008D6261"/>
    <w:rsid w:val="008D650D"/>
    <w:rsid w:val="008D6726"/>
    <w:rsid w:val="008D6975"/>
    <w:rsid w:val="008D785F"/>
    <w:rsid w:val="008E02D9"/>
    <w:rsid w:val="008E054E"/>
    <w:rsid w:val="008E064D"/>
    <w:rsid w:val="008E0DE1"/>
    <w:rsid w:val="008E1C1E"/>
    <w:rsid w:val="008E3015"/>
    <w:rsid w:val="008E4F71"/>
    <w:rsid w:val="008E5662"/>
    <w:rsid w:val="008E6088"/>
    <w:rsid w:val="008E6ACF"/>
    <w:rsid w:val="008F0186"/>
    <w:rsid w:val="008F07FA"/>
    <w:rsid w:val="008F44DD"/>
    <w:rsid w:val="008F45A9"/>
    <w:rsid w:val="008F51D8"/>
    <w:rsid w:val="008F5482"/>
    <w:rsid w:val="008F5D5A"/>
    <w:rsid w:val="009009B2"/>
    <w:rsid w:val="009028A8"/>
    <w:rsid w:val="009048EB"/>
    <w:rsid w:val="0090602D"/>
    <w:rsid w:val="00906412"/>
    <w:rsid w:val="009077DA"/>
    <w:rsid w:val="00911050"/>
    <w:rsid w:val="0091171E"/>
    <w:rsid w:val="00911C35"/>
    <w:rsid w:val="00912CD4"/>
    <w:rsid w:val="009168C8"/>
    <w:rsid w:val="009170C9"/>
    <w:rsid w:val="009173BE"/>
    <w:rsid w:val="00921CD8"/>
    <w:rsid w:val="00923016"/>
    <w:rsid w:val="009254B2"/>
    <w:rsid w:val="009257AF"/>
    <w:rsid w:val="00927ABB"/>
    <w:rsid w:val="009303AB"/>
    <w:rsid w:val="00930411"/>
    <w:rsid w:val="0093042B"/>
    <w:rsid w:val="00930CEF"/>
    <w:rsid w:val="0093328E"/>
    <w:rsid w:val="00934A80"/>
    <w:rsid w:val="00935205"/>
    <w:rsid w:val="009364FB"/>
    <w:rsid w:val="00936F38"/>
    <w:rsid w:val="009379BB"/>
    <w:rsid w:val="009415D8"/>
    <w:rsid w:val="0094304E"/>
    <w:rsid w:val="00943687"/>
    <w:rsid w:val="00943A76"/>
    <w:rsid w:val="00943F9B"/>
    <w:rsid w:val="00945168"/>
    <w:rsid w:val="009453A8"/>
    <w:rsid w:val="009460B9"/>
    <w:rsid w:val="0094625C"/>
    <w:rsid w:val="00946B6F"/>
    <w:rsid w:val="00946E0D"/>
    <w:rsid w:val="00947116"/>
    <w:rsid w:val="009545DC"/>
    <w:rsid w:val="00955E45"/>
    <w:rsid w:val="009566AD"/>
    <w:rsid w:val="009567BB"/>
    <w:rsid w:val="00961259"/>
    <w:rsid w:val="00961A48"/>
    <w:rsid w:val="00961FFB"/>
    <w:rsid w:val="00963798"/>
    <w:rsid w:val="0096506B"/>
    <w:rsid w:val="009656A3"/>
    <w:rsid w:val="00965FE5"/>
    <w:rsid w:val="00966106"/>
    <w:rsid w:val="0096709D"/>
    <w:rsid w:val="009700F8"/>
    <w:rsid w:val="0097022D"/>
    <w:rsid w:val="009727AB"/>
    <w:rsid w:val="00972928"/>
    <w:rsid w:val="009729AF"/>
    <w:rsid w:val="00973973"/>
    <w:rsid w:val="00973D53"/>
    <w:rsid w:val="00974346"/>
    <w:rsid w:val="009747C2"/>
    <w:rsid w:val="009747FD"/>
    <w:rsid w:val="0097492D"/>
    <w:rsid w:val="00974A57"/>
    <w:rsid w:val="00974AC4"/>
    <w:rsid w:val="009752ED"/>
    <w:rsid w:val="00975A94"/>
    <w:rsid w:val="00976900"/>
    <w:rsid w:val="00980A30"/>
    <w:rsid w:val="00980BA1"/>
    <w:rsid w:val="009812E4"/>
    <w:rsid w:val="00982C0E"/>
    <w:rsid w:val="009835A7"/>
    <w:rsid w:val="00984405"/>
    <w:rsid w:val="00984D8F"/>
    <w:rsid w:val="009852CA"/>
    <w:rsid w:val="00986A76"/>
    <w:rsid w:val="00986B0C"/>
    <w:rsid w:val="009903D4"/>
    <w:rsid w:val="0099249F"/>
    <w:rsid w:val="0099277F"/>
    <w:rsid w:val="00992EF7"/>
    <w:rsid w:val="009936FC"/>
    <w:rsid w:val="009953FD"/>
    <w:rsid w:val="00996DD1"/>
    <w:rsid w:val="009971E8"/>
    <w:rsid w:val="0099726B"/>
    <w:rsid w:val="00997646"/>
    <w:rsid w:val="00997B26"/>
    <w:rsid w:val="009A0AAC"/>
    <w:rsid w:val="009A0DED"/>
    <w:rsid w:val="009A0E23"/>
    <w:rsid w:val="009A136C"/>
    <w:rsid w:val="009A2442"/>
    <w:rsid w:val="009A474D"/>
    <w:rsid w:val="009A563C"/>
    <w:rsid w:val="009A58A2"/>
    <w:rsid w:val="009A621C"/>
    <w:rsid w:val="009A7586"/>
    <w:rsid w:val="009A7E0F"/>
    <w:rsid w:val="009B00FA"/>
    <w:rsid w:val="009B0808"/>
    <w:rsid w:val="009B097E"/>
    <w:rsid w:val="009B2015"/>
    <w:rsid w:val="009B2B71"/>
    <w:rsid w:val="009B3739"/>
    <w:rsid w:val="009B422C"/>
    <w:rsid w:val="009B46E8"/>
    <w:rsid w:val="009B56EC"/>
    <w:rsid w:val="009B5775"/>
    <w:rsid w:val="009B713B"/>
    <w:rsid w:val="009C1E09"/>
    <w:rsid w:val="009C2A06"/>
    <w:rsid w:val="009C2C6C"/>
    <w:rsid w:val="009C2DF3"/>
    <w:rsid w:val="009C7DEB"/>
    <w:rsid w:val="009D06AA"/>
    <w:rsid w:val="009D1C50"/>
    <w:rsid w:val="009D29FD"/>
    <w:rsid w:val="009D3445"/>
    <w:rsid w:val="009D7B1E"/>
    <w:rsid w:val="009E13AF"/>
    <w:rsid w:val="009E1836"/>
    <w:rsid w:val="009E1DD1"/>
    <w:rsid w:val="009E25FC"/>
    <w:rsid w:val="009E40A3"/>
    <w:rsid w:val="009E4FCA"/>
    <w:rsid w:val="009E6407"/>
    <w:rsid w:val="009E6743"/>
    <w:rsid w:val="009F02B2"/>
    <w:rsid w:val="009F09FF"/>
    <w:rsid w:val="009F2A72"/>
    <w:rsid w:val="009F2C6E"/>
    <w:rsid w:val="009F3038"/>
    <w:rsid w:val="009F4A44"/>
    <w:rsid w:val="009F6B3C"/>
    <w:rsid w:val="009F6E17"/>
    <w:rsid w:val="009F7333"/>
    <w:rsid w:val="00A0224F"/>
    <w:rsid w:val="00A02407"/>
    <w:rsid w:val="00A024D2"/>
    <w:rsid w:val="00A02EAB"/>
    <w:rsid w:val="00A03038"/>
    <w:rsid w:val="00A0326A"/>
    <w:rsid w:val="00A03481"/>
    <w:rsid w:val="00A06895"/>
    <w:rsid w:val="00A069A9"/>
    <w:rsid w:val="00A06D68"/>
    <w:rsid w:val="00A077B7"/>
    <w:rsid w:val="00A07E83"/>
    <w:rsid w:val="00A1037D"/>
    <w:rsid w:val="00A11546"/>
    <w:rsid w:val="00A13368"/>
    <w:rsid w:val="00A14101"/>
    <w:rsid w:val="00A147E5"/>
    <w:rsid w:val="00A15312"/>
    <w:rsid w:val="00A16E82"/>
    <w:rsid w:val="00A16EBB"/>
    <w:rsid w:val="00A17D3D"/>
    <w:rsid w:val="00A200AB"/>
    <w:rsid w:val="00A259C1"/>
    <w:rsid w:val="00A25C1F"/>
    <w:rsid w:val="00A27585"/>
    <w:rsid w:val="00A27BC2"/>
    <w:rsid w:val="00A27D9E"/>
    <w:rsid w:val="00A33275"/>
    <w:rsid w:val="00A34AAB"/>
    <w:rsid w:val="00A42082"/>
    <w:rsid w:val="00A420D8"/>
    <w:rsid w:val="00A43296"/>
    <w:rsid w:val="00A441B6"/>
    <w:rsid w:val="00A45243"/>
    <w:rsid w:val="00A47384"/>
    <w:rsid w:val="00A510E9"/>
    <w:rsid w:val="00A514BD"/>
    <w:rsid w:val="00A523FA"/>
    <w:rsid w:val="00A53B8D"/>
    <w:rsid w:val="00A54992"/>
    <w:rsid w:val="00A558CE"/>
    <w:rsid w:val="00A55D00"/>
    <w:rsid w:val="00A57E90"/>
    <w:rsid w:val="00A60B3B"/>
    <w:rsid w:val="00A632A7"/>
    <w:rsid w:val="00A63C51"/>
    <w:rsid w:val="00A65236"/>
    <w:rsid w:val="00A65DA0"/>
    <w:rsid w:val="00A66DAA"/>
    <w:rsid w:val="00A705E3"/>
    <w:rsid w:val="00A71D5C"/>
    <w:rsid w:val="00A73265"/>
    <w:rsid w:val="00A73BE1"/>
    <w:rsid w:val="00A75AC7"/>
    <w:rsid w:val="00A76673"/>
    <w:rsid w:val="00A766DF"/>
    <w:rsid w:val="00A767F9"/>
    <w:rsid w:val="00A76B06"/>
    <w:rsid w:val="00A7717E"/>
    <w:rsid w:val="00A77CEE"/>
    <w:rsid w:val="00A77F43"/>
    <w:rsid w:val="00A8122C"/>
    <w:rsid w:val="00A82A58"/>
    <w:rsid w:val="00A830B8"/>
    <w:rsid w:val="00A832FD"/>
    <w:rsid w:val="00A869E9"/>
    <w:rsid w:val="00A86AB9"/>
    <w:rsid w:val="00A90566"/>
    <w:rsid w:val="00A9234C"/>
    <w:rsid w:val="00A928FB"/>
    <w:rsid w:val="00A95934"/>
    <w:rsid w:val="00A96C5C"/>
    <w:rsid w:val="00A96C73"/>
    <w:rsid w:val="00A97218"/>
    <w:rsid w:val="00A97524"/>
    <w:rsid w:val="00AA06F2"/>
    <w:rsid w:val="00AA0F31"/>
    <w:rsid w:val="00AA2131"/>
    <w:rsid w:val="00AA2618"/>
    <w:rsid w:val="00AA2E7F"/>
    <w:rsid w:val="00AA3938"/>
    <w:rsid w:val="00AB302E"/>
    <w:rsid w:val="00AB395E"/>
    <w:rsid w:val="00AB3CB7"/>
    <w:rsid w:val="00AB4587"/>
    <w:rsid w:val="00AB742D"/>
    <w:rsid w:val="00AB74AB"/>
    <w:rsid w:val="00AC029D"/>
    <w:rsid w:val="00AC10A8"/>
    <w:rsid w:val="00AC1A1F"/>
    <w:rsid w:val="00AC336C"/>
    <w:rsid w:val="00AC383B"/>
    <w:rsid w:val="00AC3D85"/>
    <w:rsid w:val="00AC41EF"/>
    <w:rsid w:val="00AC692D"/>
    <w:rsid w:val="00AC7686"/>
    <w:rsid w:val="00AD1920"/>
    <w:rsid w:val="00AD4EEC"/>
    <w:rsid w:val="00AD5960"/>
    <w:rsid w:val="00AD5DE1"/>
    <w:rsid w:val="00AD782E"/>
    <w:rsid w:val="00AE01BE"/>
    <w:rsid w:val="00AE074A"/>
    <w:rsid w:val="00AE1814"/>
    <w:rsid w:val="00AE31A4"/>
    <w:rsid w:val="00AE3E02"/>
    <w:rsid w:val="00AE3EE8"/>
    <w:rsid w:val="00AE55BE"/>
    <w:rsid w:val="00AE645B"/>
    <w:rsid w:val="00AF01D8"/>
    <w:rsid w:val="00AF03A0"/>
    <w:rsid w:val="00AF0A6C"/>
    <w:rsid w:val="00AF0C1E"/>
    <w:rsid w:val="00AF2887"/>
    <w:rsid w:val="00AF2CA4"/>
    <w:rsid w:val="00AF4D02"/>
    <w:rsid w:val="00AF4ED5"/>
    <w:rsid w:val="00AF62FD"/>
    <w:rsid w:val="00AF719D"/>
    <w:rsid w:val="00B00A27"/>
    <w:rsid w:val="00B01AC8"/>
    <w:rsid w:val="00B03044"/>
    <w:rsid w:val="00B0315D"/>
    <w:rsid w:val="00B03BC5"/>
    <w:rsid w:val="00B03C76"/>
    <w:rsid w:val="00B05322"/>
    <w:rsid w:val="00B07FB2"/>
    <w:rsid w:val="00B11711"/>
    <w:rsid w:val="00B11C25"/>
    <w:rsid w:val="00B11C71"/>
    <w:rsid w:val="00B13190"/>
    <w:rsid w:val="00B13601"/>
    <w:rsid w:val="00B13F72"/>
    <w:rsid w:val="00B14A94"/>
    <w:rsid w:val="00B15003"/>
    <w:rsid w:val="00B16411"/>
    <w:rsid w:val="00B17579"/>
    <w:rsid w:val="00B2065B"/>
    <w:rsid w:val="00B207D2"/>
    <w:rsid w:val="00B22614"/>
    <w:rsid w:val="00B22796"/>
    <w:rsid w:val="00B22B85"/>
    <w:rsid w:val="00B233D6"/>
    <w:rsid w:val="00B25D9D"/>
    <w:rsid w:val="00B25F17"/>
    <w:rsid w:val="00B2661B"/>
    <w:rsid w:val="00B268D3"/>
    <w:rsid w:val="00B27479"/>
    <w:rsid w:val="00B311E2"/>
    <w:rsid w:val="00B32CC8"/>
    <w:rsid w:val="00B33C01"/>
    <w:rsid w:val="00B358F7"/>
    <w:rsid w:val="00B40D48"/>
    <w:rsid w:val="00B41D73"/>
    <w:rsid w:val="00B426F6"/>
    <w:rsid w:val="00B43D20"/>
    <w:rsid w:val="00B45A3D"/>
    <w:rsid w:val="00B45E24"/>
    <w:rsid w:val="00B4700B"/>
    <w:rsid w:val="00B47F0D"/>
    <w:rsid w:val="00B51AC5"/>
    <w:rsid w:val="00B52209"/>
    <w:rsid w:val="00B524B9"/>
    <w:rsid w:val="00B527DC"/>
    <w:rsid w:val="00B529F8"/>
    <w:rsid w:val="00B52D74"/>
    <w:rsid w:val="00B53A36"/>
    <w:rsid w:val="00B53C82"/>
    <w:rsid w:val="00B547B4"/>
    <w:rsid w:val="00B548D8"/>
    <w:rsid w:val="00B54DA8"/>
    <w:rsid w:val="00B568F5"/>
    <w:rsid w:val="00B57A10"/>
    <w:rsid w:val="00B60C16"/>
    <w:rsid w:val="00B6140C"/>
    <w:rsid w:val="00B6185D"/>
    <w:rsid w:val="00B64BB3"/>
    <w:rsid w:val="00B64F44"/>
    <w:rsid w:val="00B652E4"/>
    <w:rsid w:val="00B665F2"/>
    <w:rsid w:val="00B67A0B"/>
    <w:rsid w:val="00B70C6C"/>
    <w:rsid w:val="00B7223B"/>
    <w:rsid w:val="00B7328C"/>
    <w:rsid w:val="00B74038"/>
    <w:rsid w:val="00B741EC"/>
    <w:rsid w:val="00B7660C"/>
    <w:rsid w:val="00B8062A"/>
    <w:rsid w:val="00B813E5"/>
    <w:rsid w:val="00B81EFB"/>
    <w:rsid w:val="00B83686"/>
    <w:rsid w:val="00B87715"/>
    <w:rsid w:val="00B90F83"/>
    <w:rsid w:val="00B9153D"/>
    <w:rsid w:val="00B967ED"/>
    <w:rsid w:val="00B968C0"/>
    <w:rsid w:val="00B96D50"/>
    <w:rsid w:val="00BA0127"/>
    <w:rsid w:val="00BA161B"/>
    <w:rsid w:val="00BA36D5"/>
    <w:rsid w:val="00BA5711"/>
    <w:rsid w:val="00BA5757"/>
    <w:rsid w:val="00BA578C"/>
    <w:rsid w:val="00BA6B16"/>
    <w:rsid w:val="00BA6B8A"/>
    <w:rsid w:val="00BA7021"/>
    <w:rsid w:val="00BA70E2"/>
    <w:rsid w:val="00BB13F9"/>
    <w:rsid w:val="00BB22F1"/>
    <w:rsid w:val="00BB4899"/>
    <w:rsid w:val="00BB5BC7"/>
    <w:rsid w:val="00BB6D5A"/>
    <w:rsid w:val="00BB7A13"/>
    <w:rsid w:val="00BC12A3"/>
    <w:rsid w:val="00BC2B1E"/>
    <w:rsid w:val="00BC2B38"/>
    <w:rsid w:val="00BC2E3A"/>
    <w:rsid w:val="00BC3405"/>
    <w:rsid w:val="00BC5CA0"/>
    <w:rsid w:val="00BC60E6"/>
    <w:rsid w:val="00BC68B2"/>
    <w:rsid w:val="00BD2535"/>
    <w:rsid w:val="00BD2B33"/>
    <w:rsid w:val="00BD6185"/>
    <w:rsid w:val="00BE0D65"/>
    <w:rsid w:val="00BE0F8D"/>
    <w:rsid w:val="00BE21BF"/>
    <w:rsid w:val="00BE2B5B"/>
    <w:rsid w:val="00BE45BE"/>
    <w:rsid w:val="00BE626D"/>
    <w:rsid w:val="00BE6959"/>
    <w:rsid w:val="00BF1765"/>
    <w:rsid w:val="00BF2008"/>
    <w:rsid w:val="00BF38AD"/>
    <w:rsid w:val="00BF4A6F"/>
    <w:rsid w:val="00BF4E6D"/>
    <w:rsid w:val="00BF5387"/>
    <w:rsid w:val="00BF7FBD"/>
    <w:rsid w:val="00C00E0F"/>
    <w:rsid w:val="00C0122A"/>
    <w:rsid w:val="00C02A39"/>
    <w:rsid w:val="00C055E4"/>
    <w:rsid w:val="00C058F8"/>
    <w:rsid w:val="00C05B7F"/>
    <w:rsid w:val="00C07FA3"/>
    <w:rsid w:val="00C11D9D"/>
    <w:rsid w:val="00C124D1"/>
    <w:rsid w:val="00C13215"/>
    <w:rsid w:val="00C13ADF"/>
    <w:rsid w:val="00C15C22"/>
    <w:rsid w:val="00C15C67"/>
    <w:rsid w:val="00C1673D"/>
    <w:rsid w:val="00C16C43"/>
    <w:rsid w:val="00C17B3E"/>
    <w:rsid w:val="00C20566"/>
    <w:rsid w:val="00C211D4"/>
    <w:rsid w:val="00C21B7F"/>
    <w:rsid w:val="00C257E1"/>
    <w:rsid w:val="00C25E21"/>
    <w:rsid w:val="00C26625"/>
    <w:rsid w:val="00C27AE9"/>
    <w:rsid w:val="00C309E6"/>
    <w:rsid w:val="00C34C9D"/>
    <w:rsid w:val="00C34F3D"/>
    <w:rsid w:val="00C377A0"/>
    <w:rsid w:val="00C37957"/>
    <w:rsid w:val="00C4031B"/>
    <w:rsid w:val="00C40A26"/>
    <w:rsid w:val="00C412BA"/>
    <w:rsid w:val="00C4270F"/>
    <w:rsid w:val="00C42C6F"/>
    <w:rsid w:val="00C441D3"/>
    <w:rsid w:val="00C45CE0"/>
    <w:rsid w:val="00C46693"/>
    <w:rsid w:val="00C46A7E"/>
    <w:rsid w:val="00C524A4"/>
    <w:rsid w:val="00C528A8"/>
    <w:rsid w:val="00C52989"/>
    <w:rsid w:val="00C52B53"/>
    <w:rsid w:val="00C52CFB"/>
    <w:rsid w:val="00C54151"/>
    <w:rsid w:val="00C54BEA"/>
    <w:rsid w:val="00C55345"/>
    <w:rsid w:val="00C55D36"/>
    <w:rsid w:val="00C57B4F"/>
    <w:rsid w:val="00C60281"/>
    <w:rsid w:val="00C60F9F"/>
    <w:rsid w:val="00C61BE8"/>
    <w:rsid w:val="00C61FBD"/>
    <w:rsid w:val="00C62793"/>
    <w:rsid w:val="00C631FB"/>
    <w:rsid w:val="00C634AB"/>
    <w:rsid w:val="00C63772"/>
    <w:rsid w:val="00C6419B"/>
    <w:rsid w:val="00C647F7"/>
    <w:rsid w:val="00C65123"/>
    <w:rsid w:val="00C6723F"/>
    <w:rsid w:val="00C713FE"/>
    <w:rsid w:val="00C740DD"/>
    <w:rsid w:val="00C751CC"/>
    <w:rsid w:val="00C75CCC"/>
    <w:rsid w:val="00C7644C"/>
    <w:rsid w:val="00C76BFF"/>
    <w:rsid w:val="00C77B8F"/>
    <w:rsid w:val="00C77FF4"/>
    <w:rsid w:val="00C82BBB"/>
    <w:rsid w:val="00C82D45"/>
    <w:rsid w:val="00C83905"/>
    <w:rsid w:val="00C8402B"/>
    <w:rsid w:val="00C8434A"/>
    <w:rsid w:val="00C85141"/>
    <w:rsid w:val="00C85D0A"/>
    <w:rsid w:val="00C86A2F"/>
    <w:rsid w:val="00C875F9"/>
    <w:rsid w:val="00C87DCE"/>
    <w:rsid w:val="00C917C0"/>
    <w:rsid w:val="00C9307E"/>
    <w:rsid w:val="00C931BD"/>
    <w:rsid w:val="00C936A0"/>
    <w:rsid w:val="00C9488F"/>
    <w:rsid w:val="00C94FA3"/>
    <w:rsid w:val="00C954B8"/>
    <w:rsid w:val="00C96A37"/>
    <w:rsid w:val="00C976CB"/>
    <w:rsid w:val="00C9773D"/>
    <w:rsid w:val="00CA0C24"/>
    <w:rsid w:val="00CA1689"/>
    <w:rsid w:val="00CA2851"/>
    <w:rsid w:val="00CA5080"/>
    <w:rsid w:val="00CA70B8"/>
    <w:rsid w:val="00CA7E7D"/>
    <w:rsid w:val="00CB0813"/>
    <w:rsid w:val="00CB0F78"/>
    <w:rsid w:val="00CB1461"/>
    <w:rsid w:val="00CB38AC"/>
    <w:rsid w:val="00CB5090"/>
    <w:rsid w:val="00CB5634"/>
    <w:rsid w:val="00CC0E6C"/>
    <w:rsid w:val="00CC2734"/>
    <w:rsid w:val="00CC2A66"/>
    <w:rsid w:val="00CC4A5D"/>
    <w:rsid w:val="00CC5206"/>
    <w:rsid w:val="00CC6008"/>
    <w:rsid w:val="00CC6070"/>
    <w:rsid w:val="00CD066D"/>
    <w:rsid w:val="00CD1617"/>
    <w:rsid w:val="00CD2064"/>
    <w:rsid w:val="00CD218E"/>
    <w:rsid w:val="00CD2DD8"/>
    <w:rsid w:val="00CD34B9"/>
    <w:rsid w:val="00CD3B73"/>
    <w:rsid w:val="00CD5602"/>
    <w:rsid w:val="00CD5A50"/>
    <w:rsid w:val="00CD6107"/>
    <w:rsid w:val="00CD7151"/>
    <w:rsid w:val="00CE0F49"/>
    <w:rsid w:val="00CE123F"/>
    <w:rsid w:val="00CE23AC"/>
    <w:rsid w:val="00CE2A67"/>
    <w:rsid w:val="00CE334F"/>
    <w:rsid w:val="00CE345C"/>
    <w:rsid w:val="00CE4573"/>
    <w:rsid w:val="00CE4CF7"/>
    <w:rsid w:val="00CE648D"/>
    <w:rsid w:val="00CE722A"/>
    <w:rsid w:val="00CE75B3"/>
    <w:rsid w:val="00CF008D"/>
    <w:rsid w:val="00CF0EDB"/>
    <w:rsid w:val="00CF0FBA"/>
    <w:rsid w:val="00CF198E"/>
    <w:rsid w:val="00CF279F"/>
    <w:rsid w:val="00CF2925"/>
    <w:rsid w:val="00CF3BE8"/>
    <w:rsid w:val="00CF4451"/>
    <w:rsid w:val="00CF6150"/>
    <w:rsid w:val="00CF7342"/>
    <w:rsid w:val="00D0026B"/>
    <w:rsid w:val="00D006E1"/>
    <w:rsid w:val="00D00A9E"/>
    <w:rsid w:val="00D011DE"/>
    <w:rsid w:val="00D024E2"/>
    <w:rsid w:val="00D0268A"/>
    <w:rsid w:val="00D03EDB"/>
    <w:rsid w:val="00D044B3"/>
    <w:rsid w:val="00D05188"/>
    <w:rsid w:val="00D052A3"/>
    <w:rsid w:val="00D06FB5"/>
    <w:rsid w:val="00D07EF7"/>
    <w:rsid w:val="00D1008D"/>
    <w:rsid w:val="00D124A8"/>
    <w:rsid w:val="00D13AA8"/>
    <w:rsid w:val="00D13AC1"/>
    <w:rsid w:val="00D15714"/>
    <w:rsid w:val="00D16665"/>
    <w:rsid w:val="00D170C1"/>
    <w:rsid w:val="00D17864"/>
    <w:rsid w:val="00D17B84"/>
    <w:rsid w:val="00D2105B"/>
    <w:rsid w:val="00D218F6"/>
    <w:rsid w:val="00D224DA"/>
    <w:rsid w:val="00D22973"/>
    <w:rsid w:val="00D23DA5"/>
    <w:rsid w:val="00D263CC"/>
    <w:rsid w:val="00D26B9B"/>
    <w:rsid w:val="00D278F0"/>
    <w:rsid w:val="00D303D4"/>
    <w:rsid w:val="00D316D2"/>
    <w:rsid w:val="00D31E58"/>
    <w:rsid w:val="00D32714"/>
    <w:rsid w:val="00D333EB"/>
    <w:rsid w:val="00D3480D"/>
    <w:rsid w:val="00D34956"/>
    <w:rsid w:val="00D35310"/>
    <w:rsid w:val="00D35A35"/>
    <w:rsid w:val="00D36B68"/>
    <w:rsid w:val="00D36C96"/>
    <w:rsid w:val="00D36EEA"/>
    <w:rsid w:val="00D37272"/>
    <w:rsid w:val="00D40294"/>
    <w:rsid w:val="00D40EAA"/>
    <w:rsid w:val="00D43DF0"/>
    <w:rsid w:val="00D43ED2"/>
    <w:rsid w:val="00D44211"/>
    <w:rsid w:val="00D442B6"/>
    <w:rsid w:val="00D4533B"/>
    <w:rsid w:val="00D45CE0"/>
    <w:rsid w:val="00D45D81"/>
    <w:rsid w:val="00D470B9"/>
    <w:rsid w:val="00D479C2"/>
    <w:rsid w:val="00D50310"/>
    <w:rsid w:val="00D52478"/>
    <w:rsid w:val="00D5398F"/>
    <w:rsid w:val="00D5418F"/>
    <w:rsid w:val="00D54B13"/>
    <w:rsid w:val="00D54D1D"/>
    <w:rsid w:val="00D54D74"/>
    <w:rsid w:val="00D5557E"/>
    <w:rsid w:val="00D55929"/>
    <w:rsid w:val="00D5626F"/>
    <w:rsid w:val="00D5630A"/>
    <w:rsid w:val="00D56856"/>
    <w:rsid w:val="00D56CEA"/>
    <w:rsid w:val="00D602E1"/>
    <w:rsid w:val="00D6168B"/>
    <w:rsid w:val="00D61921"/>
    <w:rsid w:val="00D63129"/>
    <w:rsid w:val="00D6477F"/>
    <w:rsid w:val="00D64911"/>
    <w:rsid w:val="00D64B8C"/>
    <w:rsid w:val="00D659BB"/>
    <w:rsid w:val="00D664D5"/>
    <w:rsid w:val="00D672B7"/>
    <w:rsid w:val="00D701F1"/>
    <w:rsid w:val="00D707C2"/>
    <w:rsid w:val="00D73F85"/>
    <w:rsid w:val="00D76505"/>
    <w:rsid w:val="00D77856"/>
    <w:rsid w:val="00D77A14"/>
    <w:rsid w:val="00D80FB0"/>
    <w:rsid w:val="00D81187"/>
    <w:rsid w:val="00D82CA4"/>
    <w:rsid w:val="00D82E9E"/>
    <w:rsid w:val="00D83B5F"/>
    <w:rsid w:val="00D840EF"/>
    <w:rsid w:val="00D85A39"/>
    <w:rsid w:val="00D85D3F"/>
    <w:rsid w:val="00D863DC"/>
    <w:rsid w:val="00D86654"/>
    <w:rsid w:val="00D9040B"/>
    <w:rsid w:val="00D919F8"/>
    <w:rsid w:val="00D91D6C"/>
    <w:rsid w:val="00D9278D"/>
    <w:rsid w:val="00D94D14"/>
    <w:rsid w:val="00D96F85"/>
    <w:rsid w:val="00DA1BB9"/>
    <w:rsid w:val="00DA25BB"/>
    <w:rsid w:val="00DA3512"/>
    <w:rsid w:val="00DA3B77"/>
    <w:rsid w:val="00DA4B29"/>
    <w:rsid w:val="00DA59B9"/>
    <w:rsid w:val="00DA60E1"/>
    <w:rsid w:val="00DA6C72"/>
    <w:rsid w:val="00DA6D1A"/>
    <w:rsid w:val="00DA6F8C"/>
    <w:rsid w:val="00DB16F2"/>
    <w:rsid w:val="00DB223B"/>
    <w:rsid w:val="00DB375D"/>
    <w:rsid w:val="00DB3E85"/>
    <w:rsid w:val="00DB5BF8"/>
    <w:rsid w:val="00DB6738"/>
    <w:rsid w:val="00DB6CC3"/>
    <w:rsid w:val="00DC0423"/>
    <w:rsid w:val="00DC12CB"/>
    <w:rsid w:val="00DC15DD"/>
    <w:rsid w:val="00DC1FF4"/>
    <w:rsid w:val="00DC25C3"/>
    <w:rsid w:val="00DC36D5"/>
    <w:rsid w:val="00DC3FE7"/>
    <w:rsid w:val="00DC407C"/>
    <w:rsid w:val="00DC4406"/>
    <w:rsid w:val="00DC4A3F"/>
    <w:rsid w:val="00DC4F4A"/>
    <w:rsid w:val="00DC622C"/>
    <w:rsid w:val="00DC6776"/>
    <w:rsid w:val="00DC769D"/>
    <w:rsid w:val="00DD06C0"/>
    <w:rsid w:val="00DD1DD9"/>
    <w:rsid w:val="00DD22DB"/>
    <w:rsid w:val="00DD3D9F"/>
    <w:rsid w:val="00DD4718"/>
    <w:rsid w:val="00DD52EC"/>
    <w:rsid w:val="00DD6778"/>
    <w:rsid w:val="00DD69BF"/>
    <w:rsid w:val="00DD7DAA"/>
    <w:rsid w:val="00DE141B"/>
    <w:rsid w:val="00DE1463"/>
    <w:rsid w:val="00DE199B"/>
    <w:rsid w:val="00DE2163"/>
    <w:rsid w:val="00DE2F3A"/>
    <w:rsid w:val="00DE36F6"/>
    <w:rsid w:val="00DE3FCA"/>
    <w:rsid w:val="00DE400D"/>
    <w:rsid w:val="00DE4B43"/>
    <w:rsid w:val="00DE5135"/>
    <w:rsid w:val="00DE5F00"/>
    <w:rsid w:val="00DE64AE"/>
    <w:rsid w:val="00DE742D"/>
    <w:rsid w:val="00DE75EE"/>
    <w:rsid w:val="00DF2424"/>
    <w:rsid w:val="00DF32A0"/>
    <w:rsid w:val="00DF3B41"/>
    <w:rsid w:val="00DF44D1"/>
    <w:rsid w:val="00DF4516"/>
    <w:rsid w:val="00DF55CC"/>
    <w:rsid w:val="00DF5746"/>
    <w:rsid w:val="00DF5E00"/>
    <w:rsid w:val="00E00F20"/>
    <w:rsid w:val="00E03830"/>
    <w:rsid w:val="00E03BE1"/>
    <w:rsid w:val="00E0620D"/>
    <w:rsid w:val="00E06793"/>
    <w:rsid w:val="00E10B6C"/>
    <w:rsid w:val="00E10F5F"/>
    <w:rsid w:val="00E11627"/>
    <w:rsid w:val="00E11819"/>
    <w:rsid w:val="00E12121"/>
    <w:rsid w:val="00E12532"/>
    <w:rsid w:val="00E133C7"/>
    <w:rsid w:val="00E1529A"/>
    <w:rsid w:val="00E15B4B"/>
    <w:rsid w:val="00E1619F"/>
    <w:rsid w:val="00E177A5"/>
    <w:rsid w:val="00E25789"/>
    <w:rsid w:val="00E25A4D"/>
    <w:rsid w:val="00E26A78"/>
    <w:rsid w:val="00E27593"/>
    <w:rsid w:val="00E31A44"/>
    <w:rsid w:val="00E321C2"/>
    <w:rsid w:val="00E32A08"/>
    <w:rsid w:val="00E33C1C"/>
    <w:rsid w:val="00E3492F"/>
    <w:rsid w:val="00E34A10"/>
    <w:rsid w:val="00E35BC8"/>
    <w:rsid w:val="00E40CFA"/>
    <w:rsid w:val="00E40FD7"/>
    <w:rsid w:val="00E41466"/>
    <w:rsid w:val="00E4225E"/>
    <w:rsid w:val="00E45269"/>
    <w:rsid w:val="00E47410"/>
    <w:rsid w:val="00E479EE"/>
    <w:rsid w:val="00E47A58"/>
    <w:rsid w:val="00E51188"/>
    <w:rsid w:val="00E51E58"/>
    <w:rsid w:val="00E5317C"/>
    <w:rsid w:val="00E53A8F"/>
    <w:rsid w:val="00E53F7F"/>
    <w:rsid w:val="00E54753"/>
    <w:rsid w:val="00E5493D"/>
    <w:rsid w:val="00E55C5C"/>
    <w:rsid w:val="00E55F7C"/>
    <w:rsid w:val="00E55FD6"/>
    <w:rsid w:val="00E5647B"/>
    <w:rsid w:val="00E578B9"/>
    <w:rsid w:val="00E57A0C"/>
    <w:rsid w:val="00E57A9E"/>
    <w:rsid w:val="00E62EEF"/>
    <w:rsid w:val="00E63445"/>
    <w:rsid w:val="00E63BC0"/>
    <w:rsid w:val="00E65AD4"/>
    <w:rsid w:val="00E66997"/>
    <w:rsid w:val="00E67001"/>
    <w:rsid w:val="00E702FC"/>
    <w:rsid w:val="00E70963"/>
    <w:rsid w:val="00E71A4E"/>
    <w:rsid w:val="00E71FB2"/>
    <w:rsid w:val="00E72C77"/>
    <w:rsid w:val="00E746BD"/>
    <w:rsid w:val="00E74974"/>
    <w:rsid w:val="00E750A5"/>
    <w:rsid w:val="00E75F1B"/>
    <w:rsid w:val="00E8003A"/>
    <w:rsid w:val="00E81945"/>
    <w:rsid w:val="00E82BB1"/>
    <w:rsid w:val="00E86574"/>
    <w:rsid w:val="00E86D78"/>
    <w:rsid w:val="00E9015B"/>
    <w:rsid w:val="00E9134F"/>
    <w:rsid w:val="00E93970"/>
    <w:rsid w:val="00E951F5"/>
    <w:rsid w:val="00E96895"/>
    <w:rsid w:val="00E96DFA"/>
    <w:rsid w:val="00E976CA"/>
    <w:rsid w:val="00E97AC8"/>
    <w:rsid w:val="00EA115A"/>
    <w:rsid w:val="00EA129E"/>
    <w:rsid w:val="00EA12F2"/>
    <w:rsid w:val="00EA2228"/>
    <w:rsid w:val="00EA4688"/>
    <w:rsid w:val="00EA47DA"/>
    <w:rsid w:val="00EA631C"/>
    <w:rsid w:val="00EA6454"/>
    <w:rsid w:val="00EB06C9"/>
    <w:rsid w:val="00EB265A"/>
    <w:rsid w:val="00EB3D4A"/>
    <w:rsid w:val="00EB5A2D"/>
    <w:rsid w:val="00EB5B49"/>
    <w:rsid w:val="00EB6F91"/>
    <w:rsid w:val="00EC1896"/>
    <w:rsid w:val="00EC28AF"/>
    <w:rsid w:val="00EC2B6A"/>
    <w:rsid w:val="00EC3597"/>
    <w:rsid w:val="00EC425F"/>
    <w:rsid w:val="00EC440D"/>
    <w:rsid w:val="00EC47DE"/>
    <w:rsid w:val="00EC6398"/>
    <w:rsid w:val="00EC6525"/>
    <w:rsid w:val="00EC6B0C"/>
    <w:rsid w:val="00EC7CD3"/>
    <w:rsid w:val="00ED0D67"/>
    <w:rsid w:val="00ED17B5"/>
    <w:rsid w:val="00ED1B10"/>
    <w:rsid w:val="00ED292A"/>
    <w:rsid w:val="00ED2EF4"/>
    <w:rsid w:val="00ED351B"/>
    <w:rsid w:val="00ED5A21"/>
    <w:rsid w:val="00ED5F00"/>
    <w:rsid w:val="00ED5F71"/>
    <w:rsid w:val="00ED6723"/>
    <w:rsid w:val="00ED6EB3"/>
    <w:rsid w:val="00ED6F8F"/>
    <w:rsid w:val="00ED7796"/>
    <w:rsid w:val="00EE0BDA"/>
    <w:rsid w:val="00EE160D"/>
    <w:rsid w:val="00EE26D2"/>
    <w:rsid w:val="00EE485C"/>
    <w:rsid w:val="00EE568B"/>
    <w:rsid w:val="00EE5A9E"/>
    <w:rsid w:val="00EE7E65"/>
    <w:rsid w:val="00EF0320"/>
    <w:rsid w:val="00EF29C9"/>
    <w:rsid w:val="00EF3A78"/>
    <w:rsid w:val="00EF4C03"/>
    <w:rsid w:val="00EF6868"/>
    <w:rsid w:val="00EF7D5A"/>
    <w:rsid w:val="00F00104"/>
    <w:rsid w:val="00F00271"/>
    <w:rsid w:val="00F01AE6"/>
    <w:rsid w:val="00F023CC"/>
    <w:rsid w:val="00F02528"/>
    <w:rsid w:val="00F02757"/>
    <w:rsid w:val="00F03FED"/>
    <w:rsid w:val="00F053A7"/>
    <w:rsid w:val="00F06079"/>
    <w:rsid w:val="00F06882"/>
    <w:rsid w:val="00F07032"/>
    <w:rsid w:val="00F0715C"/>
    <w:rsid w:val="00F07717"/>
    <w:rsid w:val="00F0789A"/>
    <w:rsid w:val="00F1314E"/>
    <w:rsid w:val="00F1517F"/>
    <w:rsid w:val="00F16106"/>
    <w:rsid w:val="00F1693F"/>
    <w:rsid w:val="00F16C32"/>
    <w:rsid w:val="00F2062D"/>
    <w:rsid w:val="00F20681"/>
    <w:rsid w:val="00F216CC"/>
    <w:rsid w:val="00F2211C"/>
    <w:rsid w:val="00F232B7"/>
    <w:rsid w:val="00F25D51"/>
    <w:rsid w:val="00F302CA"/>
    <w:rsid w:val="00F311EC"/>
    <w:rsid w:val="00F31243"/>
    <w:rsid w:val="00F3275C"/>
    <w:rsid w:val="00F338CE"/>
    <w:rsid w:val="00F33B22"/>
    <w:rsid w:val="00F33E38"/>
    <w:rsid w:val="00F34870"/>
    <w:rsid w:val="00F3505E"/>
    <w:rsid w:val="00F43AB4"/>
    <w:rsid w:val="00F44038"/>
    <w:rsid w:val="00F44F30"/>
    <w:rsid w:val="00F46CBC"/>
    <w:rsid w:val="00F4703F"/>
    <w:rsid w:val="00F47818"/>
    <w:rsid w:val="00F47E15"/>
    <w:rsid w:val="00F51E67"/>
    <w:rsid w:val="00F529B5"/>
    <w:rsid w:val="00F52ACC"/>
    <w:rsid w:val="00F5347B"/>
    <w:rsid w:val="00F53E33"/>
    <w:rsid w:val="00F5457E"/>
    <w:rsid w:val="00F545EF"/>
    <w:rsid w:val="00F54BFE"/>
    <w:rsid w:val="00F55B66"/>
    <w:rsid w:val="00F56707"/>
    <w:rsid w:val="00F63ACE"/>
    <w:rsid w:val="00F6691B"/>
    <w:rsid w:val="00F67923"/>
    <w:rsid w:val="00F7066C"/>
    <w:rsid w:val="00F7183F"/>
    <w:rsid w:val="00F722E8"/>
    <w:rsid w:val="00F75377"/>
    <w:rsid w:val="00F75BCC"/>
    <w:rsid w:val="00F75FA3"/>
    <w:rsid w:val="00F7756F"/>
    <w:rsid w:val="00F77E52"/>
    <w:rsid w:val="00F8127E"/>
    <w:rsid w:val="00F813B5"/>
    <w:rsid w:val="00F81933"/>
    <w:rsid w:val="00F847AD"/>
    <w:rsid w:val="00F874AF"/>
    <w:rsid w:val="00F87579"/>
    <w:rsid w:val="00F904F9"/>
    <w:rsid w:val="00F912FD"/>
    <w:rsid w:val="00F92035"/>
    <w:rsid w:val="00F936E5"/>
    <w:rsid w:val="00F95207"/>
    <w:rsid w:val="00F97A5B"/>
    <w:rsid w:val="00FA0513"/>
    <w:rsid w:val="00FA0927"/>
    <w:rsid w:val="00FA116F"/>
    <w:rsid w:val="00FA2C60"/>
    <w:rsid w:val="00FA3080"/>
    <w:rsid w:val="00FA42C8"/>
    <w:rsid w:val="00FA55F8"/>
    <w:rsid w:val="00FA5A22"/>
    <w:rsid w:val="00FA5FA7"/>
    <w:rsid w:val="00FA6F25"/>
    <w:rsid w:val="00FB0A9F"/>
    <w:rsid w:val="00FB1507"/>
    <w:rsid w:val="00FB174F"/>
    <w:rsid w:val="00FB178E"/>
    <w:rsid w:val="00FB1C21"/>
    <w:rsid w:val="00FB21E1"/>
    <w:rsid w:val="00FB24C4"/>
    <w:rsid w:val="00FB26AB"/>
    <w:rsid w:val="00FB3006"/>
    <w:rsid w:val="00FB384A"/>
    <w:rsid w:val="00FB3A2C"/>
    <w:rsid w:val="00FB4876"/>
    <w:rsid w:val="00FB73BD"/>
    <w:rsid w:val="00FB7C89"/>
    <w:rsid w:val="00FC0018"/>
    <w:rsid w:val="00FC03B1"/>
    <w:rsid w:val="00FC0FAF"/>
    <w:rsid w:val="00FC1E0D"/>
    <w:rsid w:val="00FC251F"/>
    <w:rsid w:val="00FC259F"/>
    <w:rsid w:val="00FC456E"/>
    <w:rsid w:val="00FC5961"/>
    <w:rsid w:val="00FC5D57"/>
    <w:rsid w:val="00FD0895"/>
    <w:rsid w:val="00FD2113"/>
    <w:rsid w:val="00FD2E44"/>
    <w:rsid w:val="00FD5DC5"/>
    <w:rsid w:val="00FD62EB"/>
    <w:rsid w:val="00FE128E"/>
    <w:rsid w:val="00FE1C68"/>
    <w:rsid w:val="00FE2F41"/>
    <w:rsid w:val="00FE308C"/>
    <w:rsid w:val="00FE40FE"/>
    <w:rsid w:val="00FE42DE"/>
    <w:rsid w:val="00FE4309"/>
    <w:rsid w:val="00FE644B"/>
    <w:rsid w:val="00FE72B6"/>
    <w:rsid w:val="00FE7D19"/>
    <w:rsid w:val="00FF1148"/>
    <w:rsid w:val="00FF12CC"/>
    <w:rsid w:val="00FF13FC"/>
    <w:rsid w:val="00FF2505"/>
    <w:rsid w:val="00FF38A3"/>
    <w:rsid w:val="00FF4B3B"/>
    <w:rsid w:val="00FF4BEF"/>
    <w:rsid w:val="00FF54D7"/>
    <w:rsid w:val="00FF64EA"/>
    <w:rsid w:val="00FF654E"/>
    <w:rsid w:val="00FF6C51"/>
    <w:rsid w:val="00FF6C5F"/>
    <w:rsid w:val="00FF72C9"/>
    <w:rsid w:val="00FF77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A3B8"/>
  <w15:docId w15:val="{F0588D3F-5EEE-46BF-9DBA-7DC31626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CD6"/>
    <w:pPr>
      <w:spacing w:before="120"/>
    </w:pPr>
    <w:rPr>
      <w:rFonts w:ascii="Arial" w:hAnsi="Arial"/>
      <w:sz w:val="20"/>
    </w:rPr>
  </w:style>
  <w:style w:type="paragraph" w:styleId="Heading1">
    <w:name w:val="heading 1"/>
    <w:basedOn w:val="Normal"/>
    <w:next w:val="Normal"/>
    <w:link w:val="Heading1Char"/>
    <w:uiPriority w:val="9"/>
    <w:qFormat/>
    <w:rsid w:val="005E5BE3"/>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5BE3"/>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5E5BE3"/>
    <w:pPr>
      <w:keepNext/>
      <w:keepLines/>
      <w:spacing w:before="200" w:after="0"/>
      <w:outlineLvl w:val="2"/>
    </w:pPr>
    <w:rPr>
      <w:rFonts w:eastAsiaTheme="majorEastAsia" w:cstheme="majorBidi"/>
      <w:b/>
      <w:bCs/>
      <w:color w:val="4F81BD" w:themeColor="accent1"/>
      <w:sz w:val="24"/>
      <w:szCs w:val="24"/>
    </w:rPr>
  </w:style>
  <w:style w:type="paragraph" w:styleId="Heading4">
    <w:name w:val="heading 4"/>
    <w:basedOn w:val="Normal"/>
    <w:next w:val="Normal"/>
    <w:link w:val="Heading4Char"/>
    <w:uiPriority w:val="9"/>
    <w:unhideWhenUsed/>
    <w:qFormat/>
    <w:rsid w:val="005E5BE3"/>
    <w:pPr>
      <w:keepNext/>
      <w:keepLines/>
      <w:spacing w:before="200" w:after="0"/>
      <w:outlineLvl w:val="3"/>
    </w:pPr>
    <w:rPr>
      <w:rFonts w:eastAsiaTheme="majorEastAsia" w:cstheme="majorBidi"/>
      <w:b/>
      <w:bCs/>
      <w:iCs/>
      <w:color w:val="4F81BD" w:themeColor="accent1"/>
      <w:sz w:val="22"/>
    </w:rPr>
  </w:style>
  <w:style w:type="paragraph" w:styleId="Heading5">
    <w:name w:val="heading 5"/>
    <w:basedOn w:val="Normal"/>
    <w:next w:val="Normal"/>
    <w:link w:val="Heading5Char"/>
    <w:uiPriority w:val="9"/>
    <w:unhideWhenUsed/>
    <w:rsid w:val="005E5BE3"/>
    <w:pPr>
      <w:keepNext/>
      <w:keepLines/>
      <w:spacing w:before="200" w:after="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E5BE3"/>
    <w:pPr>
      <w:keepNext/>
      <w:keepLines/>
      <w:numPr>
        <w:ilvl w:val="5"/>
        <w:numId w:val="2"/>
      </w:numPr>
      <w:spacing w:before="200" w:after="0"/>
      <w:outlineLvl w:val="5"/>
    </w:pPr>
    <w:rPr>
      <w:rFonts w:eastAsiaTheme="majorEastAsia" w:cs="Arial"/>
      <w:iCs/>
      <w:color w:val="243F60" w:themeColor="accent1" w:themeShade="7F"/>
    </w:rPr>
  </w:style>
  <w:style w:type="paragraph" w:styleId="Heading7">
    <w:name w:val="heading 7"/>
    <w:basedOn w:val="Normal"/>
    <w:next w:val="Normal"/>
    <w:link w:val="Heading7Char"/>
    <w:uiPriority w:val="9"/>
    <w:unhideWhenUsed/>
    <w:rsid w:val="005E5BE3"/>
    <w:pPr>
      <w:keepNext/>
      <w:keepLines/>
      <w:numPr>
        <w:ilvl w:val="6"/>
        <w:numId w:val="2"/>
      </w:numPr>
      <w:spacing w:before="200" w:after="0"/>
      <w:outlineLvl w:val="6"/>
    </w:pPr>
    <w:rPr>
      <w:rFonts w:eastAsiaTheme="majorEastAsia" w:cs="Arial"/>
      <w:iCs/>
      <w:color w:val="404040" w:themeColor="text1" w:themeTint="BF"/>
    </w:rPr>
  </w:style>
  <w:style w:type="paragraph" w:styleId="Heading8">
    <w:name w:val="heading 8"/>
    <w:basedOn w:val="Normal"/>
    <w:next w:val="Normal"/>
    <w:link w:val="Heading8Char"/>
    <w:uiPriority w:val="9"/>
    <w:unhideWhenUsed/>
    <w:rsid w:val="005E5BE3"/>
    <w:pPr>
      <w:keepNext/>
      <w:keepLines/>
      <w:numPr>
        <w:ilvl w:val="7"/>
        <w:numId w:val="2"/>
      </w:numPr>
      <w:spacing w:before="200" w:after="0"/>
      <w:outlineLvl w:val="7"/>
    </w:pPr>
    <w:rPr>
      <w:rFonts w:eastAsiaTheme="majorEastAsia" w:cs="Arial"/>
      <w:color w:val="404040" w:themeColor="text1" w:themeTint="BF"/>
      <w:szCs w:val="20"/>
    </w:rPr>
  </w:style>
  <w:style w:type="paragraph" w:styleId="Heading9">
    <w:name w:val="heading 9"/>
    <w:basedOn w:val="Normal"/>
    <w:next w:val="Normal"/>
    <w:link w:val="Heading9Char"/>
    <w:uiPriority w:val="9"/>
    <w:unhideWhenUsed/>
    <w:qFormat/>
    <w:rsid w:val="005E5BE3"/>
    <w:pPr>
      <w:keepNext/>
      <w:keepLines/>
      <w:spacing w:before="100" w:beforeAutospacing="1" w:after="0" w:line="240" w:lineRule="auto"/>
      <w:outlineLvl w:val="8"/>
    </w:pPr>
    <w:rPr>
      <w:rFonts w:eastAsiaTheme="majorEastAsia"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BE3"/>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5BE3"/>
    <w:rPr>
      <w:rFonts w:ascii="Arial" w:eastAsiaTheme="majorEastAsia" w:hAnsi="Arial" w:cstheme="majorBidi"/>
      <w:b/>
      <w:bCs/>
      <w:color w:val="4F81BD" w:themeColor="accent1"/>
      <w:sz w:val="26"/>
      <w:szCs w:val="26"/>
    </w:rPr>
  </w:style>
  <w:style w:type="character" w:customStyle="1" w:styleId="Heading3Char">
    <w:name w:val="Heading 3 Char"/>
    <w:basedOn w:val="DefaultParagraphFont"/>
    <w:link w:val="Heading3"/>
    <w:uiPriority w:val="9"/>
    <w:rsid w:val="005E5BE3"/>
    <w:rPr>
      <w:rFonts w:ascii="Arial" w:eastAsiaTheme="majorEastAsia" w:hAnsi="Arial" w:cstheme="majorBidi"/>
      <w:b/>
      <w:bCs/>
      <w:color w:val="4F81BD" w:themeColor="accent1"/>
      <w:sz w:val="24"/>
      <w:szCs w:val="24"/>
    </w:rPr>
  </w:style>
  <w:style w:type="character" w:customStyle="1" w:styleId="Heading4Char">
    <w:name w:val="Heading 4 Char"/>
    <w:basedOn w:val="DefaultParagraphFont"/>
    <w:link w:val="Heading4"/>
    <w:uiPriority w:val="9"/>
    <w:rsid w:val="005E5BE3"/>
    <w:rPr>
      <w:rFonts w:ascii="Arial" w:eastAsiaTheme="majorEastAsia" w:hAnsi="Arial" w:cstheme="majorBidi"/>
      <w:b/>
      <w:bCs/>
      <w:iCs/>
      <w:color w:val="4F81BD" w:themeColor="accent1"/>
    </w:rPr>
  </w:style>
  <w:style w:type="paragraph" w:styleId="Title">
    <w:name w:val="Title"/>
    <w:basedOn w:val="Normal"/>
    <w:next w:val="Normal"/>
    <w:link w:val="TitleChar"/>
    <w:uiPriority w:val="10"/>
    <w:qFormat/>
    <w:rsid w:val="005E5BE3"/>
    <w:pP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5BE3"/>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E5BE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E5BE3"/>
    <w:rPr>
      <w:rFonts w:ascii="Arial" w:eastAsiaTheme="majorEastAsia" w:hAnsi="Arial" w:cstheme="majorBidi"/>
      <w:i/>
      <w:iCs/>
      <w:color w:val="4F81BD" w:themeColor="accent1"/>
      <w:spacing w:val="15"/>
      <w:sz w:val="24"/>
      <w:szCs w:val="24"/>
    </w:rPr>
  </w:style>
  <w:style w:type="character" w:styleId="Strong">
    <w:name w:val="Strong"/>
    <w:basedOn w:val="DefaultParagraphFont"/>
    <w:uiPriority w:val="22"/>
    <w:qFormat/>
    <w:rsid w:val="009B0808"/>
    <w:rPr>
      <w:b/>
      <w:bCs/>
    </w:rPr>
  </w:style>
  <w:style w:type="paragraph" w:styleId="ListParagraph">
    <w:name w:val="List Paragraph"/>
    <w:basedOn w:val="Normal"/>
    <w:uiPriority w:val="34"/>
    <w:qFormat/>
    <w:rsid w:val="009B0808"/>
    <w:pPr>
      <w:ind w:left="720"/>
      <w:contextualSpacing/>
    </w:pPr>
  </w:style>
  <w:style w:type="paragraph" w:customStyle="1" w:styleId="Style1">
    <w:name w:val="Style1"/>
    <w:basedOn w:val="Heading1"/>
    <w:rsid w:val="005E5BE3"/>
  </w:style>
  <w:style w:type="paragraph" w:customStyle="1" w:styleId="NumberedPara2">
    <w:name w:val="Numbered Para 2"/>
    <w:basedOn w:val="NumberedPara1"/>
    <w:next w:val="Normal"/>
    <w:qFormat/>
    <w:rsid w:val="005E5BE3"/>
    <w:pPr>
      <w:numPr>
        <w:ilvl w:val="1"/>
      </w:numPr>
      <w:overflowPunct w:val="0"/>
      <w:autoSpaceDE w:val="0"/>
      <w:autoSpaceDN w:val="0"/>
      <w:adjustRightInd w:val="0"/>
      <w:spacing w:before="120" w:after="120" w:line="240" w:lineRule="auto"/>
      <w:textAlignment w:val="baseline"/>
    </w:pPr>
    <w:rPr>
      <w:rFonts w:cs="Arial"/>
      <w:spacing w:val="8"/>
      <w:sz w:val="24"/>
      <w:szCs w:val="20"/>
    </w:rPr>
  </w:style>
  <w:style w:type="paragraph" w:customStyle="1" w:styleId="NumberedPara1">
    <w:name w:val="Numbered Para 1"/>
    <w:next w:val="Normal"/>
    <w:link w:val="NumberedPara1Char"/>
    <w:qFormat/>
    <w:rsid w:val="005E5BE3"/>
    <w:pPr>
      <w:numPr>
        <w:numId w:val="2"/>
      </w:numPr>
      <w:outlineLvl w:val="0"/>
    </w:pPr>
    <w:rPr>
      <w:rFonts w:ascii="Arial Bold" w:eastAsiaTheme="majorEastAsia" w:hAnsi="Arial Bold" w:cstheme="majorBidi"/>
      <w:b/>
      <w:bCs/>
      <w:color w:val="365F91" w:themeColor="accent1" w:themeShade="BF"/>
      <w:sz w:val="28"/>
      <w:szCs w:val="28"/>
    </w:rPr>
  </w:style>
  <w:style w:type="paragraph" w:customStyle="1" w:styleId="NumberedPara3">
    <w:name w:val="Numbered Para 3"/>
    <w:basedOn w:val="NumberedPara2"/>
    <w:next w:val="Normal"/>
    <w:qFormat/>
    <w:rsid w:val="005E5BE3"/>
    <w:pPr>
      <w:numPr>
        <w:ilvl w:val="2"/>
      </w:numPr>
      <w:outlineLvl w:val="2"/>
    </w:pPr>
    <w:rPr>
      <w:sz w:val="22"/>
    </w:rPr>
  </w:style>
  <w:style w:type="paragraph" w:customStyle="1" w:styleId="NumberedPara4">
    <w:name w:val="Numbered Para 4"/>
    <w:basedOn w:val="NumberedPara3"/>
    <w:next w:val="Normal"/>
    <w:qFormat/>
    <w:rsid w:val="005E5BE3"/>
    <w:pPr>
      <w:numPr>
        <w:ilvl w:val="3"/>
      </w:numPr>
    </w:pPr>
  </w:style>
  <w:style w:type="paragraph" w:customStyle="1" w:styleId="NumberedPara5">
    <w:name w:val="Numbered Para 5"/>
    <w:basedOn w:val="NumberedPara4"/>
    <w:next w:val="Normal"/>
    <w:qFormat/>
    <w:rsid w:val="005E5BE3"/>
    <w:pPr>
      <w:numPr>
        <w:ilvl w:val="4"/>
      </w:numPr>
    </w:pPr>
  </w:style>
  <w:style w:type="numbering" w:customStyle="1" w:styleId="Numberedheadings">
    <w:name w:val="Numbered headings"/>
    <w:uiPriority w:val="99"/>
    <w:rsid w:val="005E5BE3"/>
    <w:pPr>
      <w:numPr>
        <w:numId w:val="1"/>
      </w:numPr>
    </w:pPr>
  </w:style>
  <w:style w:type="character" w:customStyle="1" w:styleId="Heading5Char">
    <w:name w:val="Heading 5 Char"/>
    <w:basedOn w:val="DefaultParagraphFont"/>
    <w:link w:val="Heading5"/>
    <w:uiPriority w:val="9"/>
    <w:rsid w:val="005E5BE3"/>
    <w:rPr>
      <w:rFonts w:ascii="Arial" w:eastAsiaTheme="majorEastAsia" w:hAnsi="Arial" w:cstheme="majorBidi"/>
      <w:b/>
      <w:color w:val="243F60" w:themeColor="accent1" w:themeShade="7F"/>
      <w:sz w:val="20"/>
    </w:rPr>
  </w:style>
  <w:style w:type="character" w:customStyle="1" w:styleId="Heading6Char">
    <w:name w:val="Heading 6 Char"/>
    <w:basedOn w:val="DefaultParagraphFont"/>
    <w:link w:val="Heading6"/>
    <w:uiPriority w:val="9"/>
    <w:rsid w:val="005E5BE3"/>
    <w:rPr>
      <w:rFonts w:ascii="Arial" w:eastAsiaTheme="majorEastAsia" w:hAnsi="Arial" w:cs="Arial"/>
      <w:iCs/>
      <w:color w:val="243F60" w:themeColor="accent1" w:themeShade="7F"/>
      <w:sz w:val="20"/>
    </w:rPr>
  </w:style>
  <w:style w:type="character" w:customStyle="1" w:styleId="Heading7Char">
    <w:name w:val="Heading 7 Char"/>
    <w:basedOn w:val="DefaultParagraphFont"/>
    <w:link w:val="Heading7"/>
    <w:uiPriority w:val="9"/>
    <w:rsid w:val="005E5BE3"/>
    <w:rPr>
      <w:rFonts w:ascii="Arial" w:eastAsiaTheme="majorEastAsia" w:hAnsi="Arial" w:cs="Arial"/>
      <w:iCs/>
      <w:color w:val="404040" w:themeColor="text1" w:themeTint="BF"/>
      <w:sz w:val="20"/>
    </w:rPr>
  </w:style>
  <w:style w:type="character" w:customStyle="1" w:styleId="Heading8Char">
    <w:name w:val="Heading 8 Char"/>
    <w:basedOn w:val="DefaultParagraphFont"/>
    <w:link w:val="Heading8"/>
    <w:uiPriority w:val="9"/>
    <w:rsid w:val="005E5BE3"/>
    <w:rPr>
      <w:rFonts w:ascii="Arial" w:eastAsiaTheme="majorEastAsia" w:hAnsi="Arial" w:cs="Arial"/>
      <w:color w:val="404040" w:themeColor="text1" w:themeTint="BF"/>
      <w:sz w:val="20"/>
      <w:szCs w:val="20"/>
    </w:rPr>
  </w:style>
  <w:style w:type="character" w:customStyle="1" w:styleId="Heading9Char">
    <w:name w:val="Heading 9 Char"/>
    <w:basedOn w:val="DefaultParagraphFont"/>
    <w:link w:val="Heading9"/>
    <w:uiPriority w:val="9"/>
    <w:rsid w:val="005E5BE3"/>
    <w:rPr>
      <w:rFonts w:ascii="Arial" w:eastAsiaTheme="majorEastAsia" w:hAnsi="Arial" w:cs="Arial"/>
      <w:iCs/>
      <w:color w:val="404040" w:themeColor="text1" w:themeTint="BF"/>
      <w:sz w:val="20"/>
      <w:szCs w:val="20"/>
    </w:rPr>
  </w:style>
  <w:style w:type="paragraph" w:styleId="BalloonText">
    <w:name w:val="Balloon Text"/>
    <w:basedOn w:val="Normal"/>
    <w:link w:val="BalloonTextChar"/>
    <w:uiPriority w:val="99"/>
    <w:semiHidden/>
    <w:unhideWhenUsed/>
    <w:rsid w:val="005E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BE3"/>
    <w:rPr>
      <w:rFonts w:ascii="Tahoma" w:hAnsi="Tahoma" w:cs="Tahoma"/>
      <w:sz w:val="16"/>
      <w:szCs w:val="16"/>
    </w:rPr>
  </w:style>
  <w:style w:type="paragraph" w:customStyle="1" w:styleId="Bold">
    <w:name w:val="Bold"/>
    <w:basedOn w:val="Normal"/>
    <w:qFormat/>
    <w:rsid w:val="005E5BE3"/>
    <w:pPr>
      <w:spacing w:after="0" w:line="240" w:lineRule="auto"/>
      <w:jc w:val="both"/>
    </w:pPr>
    <w:rPr>
      <w:b/>
    </w:rPr>
  </w:style>
  <w:style w:type="paragraph" w:customStyle="1" w:styleId="Bolditalic">
    <w:name w:val="Bold italic"/>
    <w:basedOn w:val="Normal"/>
    <w:rsid w:val="005E5BE3"/>
    <w:pPr>
      <w:spacing w:before="66"/>
    </w:pPr>
    <w:rPr>
      <w:rFonts w:eastAsia="Times New Roman" w:cs="Times New Roman"/>
      <w:b/>
      <w:bCs/>
      <w:i/>
      <w:iCs/>
      <w:szCs w:val="20"/>
    </w:rPr>
  </w:style>
  <w:style w:type="character" w:styleId="CommentReference">
    <w:name w:val="annotation reference"/>
    <w:semiHidden/>
    <w:rsid w:val="005E5BE3"/>
    <w:rPr>
      <w:sz w:val="16"/>
      <w:szCs w:val="16"/>
    </w:rPr>
  </w:style>
  <w:style w:type="paragraph" w:styleId="CommentText">
    <w:name w:val="annotation text"/>
    <w:basedOn w:val="Normal"/>
    <w:link w:val="CommentTextChar"/>
    <w:semiHidden/>
    <w:rsid w:val="005E5BE3"/>
    <w:pPr>
      <w:spacing w:after="0" w:line="240" w:lineRule="auto"/>
    </w:pPr>
    <w:rPr>
      <w:rFonts w:ascii="Times New Roman" w:eastAsia="Times New Roman" w:hAnsi="Times New Roman" w:cs="Times New Roman"/>
      <w:szCs w:val="20"/>
      <w:lang w:eastAsia="x-none"/>
    </w:rPr>
  </w:style>
  <w:style w:type="character" w:customStyle="1" w:styleId="CommentTextChar">
    <w:name w:val="Comment Text Char"/>
    <w:basedOn w:val="DefaultParagraphFont"/>
    <w:link w:val="CommentText"/>
    <w:semiHidden/>
    <w:rsid w:val="005E5BE3"/>
    <w:rPr>
      <w:rFonts w:ascii="Times New Roman" w:eastAsia="Times New Roman" w:hAnsi="Times New Roman" w:cs="Times New Roman"/>
      <w:sz w:val="20"/>
      <w:szCs w:val="20"/>
      <w:lang w:eastAsia="x-none"/>
    </w:rPr>
  </w:style>
  <w:style w:type="paragraph" w:styleId="CommentSubject">
    <w:name w:val="annotation subject"/>
    <w:basedOn w:val="CommentText"/>
    <w:next w:val="CommentText"/>
    <w:link w:val="CommentSubjectChar"/>
    <w:semiHidden/>
    <w:rsid w:val="005E5BE3"/>
    <w:rPr>
      <w:rFonts w:ascii="Arial" w:hAnsi="Arial"/>
      <w:b/>
      <w:bCs/>
    </w:rPr>
  </w:style>
  <w:style w:type="character" w:customStyle="1" w:styleId="CommentSubjectChar">
    <w:name w:val="Comment Subject Char"/>
    <w:basedOn w:val="CommentTextChar"/>
    <w:link w:val="CommentSubject"/>
    <w:semiHidden/>
    <w:rsid w:val="005E5BE3"/>
    <w:rPr>
      <w:rFonts w:ascii="Arial" w:eastAsia="Times New Roman" w:hAnsi="Arial" w:cs="Times New Roman"/>
      <w:b/>
      <w:bCs/>
      <w:sz w:val="20"/>
      <w:szCs w:val="20"/>
      <w:lang w:eastAsia="x-none"/>
    </w:rPr>
  </w:style>
  <w:style w:type="paragraph" w:styleId="Footer">
    <w:name w:val="footer"/>
    <w:basedOn w:val="Normal"/>
    <w:link w:val="FooterChar"/>
    <w:uiPriority w:val="99"/>
    <w:unhideWhenUsed/>
    <w:rsid w:val="005E5BE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E5BE3"/>
    <w:rPr>
      <w:rFonts w:ascii="Arial" w:hAnsi="Arial"/>
      <w:sz w:val="20"/>
    </w:rPr>
  </w:style>
  <w:style w:type="paragraph" w:styleId="Header">
    <w:name w:val="header"/>
    <w:basedOn w:val="Normal"/>
    <w:link w:val="HeaderChar"/>
    <w:uiPriority w:val="99"/>
    <w:unhideWhenUsed/>
    <w:rsid w:val="005E5BE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E5BE3"/>
    <w:rPr>
      <w:rFonts w:ascii="Arial" w:hAnsi="Arial"/>
      <w:sz w:val="20"/>
    </w:rPr>
  </w:style>
  <w:style w:type="paragraph" w:customStyle="1" w:styleId="NormNoParaSpacing">
    <w:name w:val="NormNoParaSpacing"/>
    <w:basedOn w:val="Normal"/>
    <w:qFormat/>
    <w:rsid w:val="005E5BE3"/>
    <w:pPr>
      <w:spacing w:before="60" w:after="0" w:line="240" w:lineRule="auto"/>
    </w:pPr>
  </w:style>
  <w:style w:type="character" w:customStyle="1" w:styleId="NumberedPara1Char">
    <w:name w:val="Numbered Para 1 Char"/>
    <w:basedOn w:val="DefaultParagraphFont"/>
    <w:link w:val="NumberedPara1"/>
    <w:rsid w:val="005E5BE3"/>
    <w:rPr>
      <w:rFonts w:ascii="Arial Bold" w:eastAsiaTheme="majorEastAsia" w:hAnsi="Arial Bold" w:cstheme="majorBidi"/>
      <w:b/>
      <w:bCs/>
      <w:color w:val="365F91" w:themeColor="accent1" w:themeShade="BF"/>
      <w:sz w:val="28"/>
      <w:szCs w:val="28"/>
    </w:rPr>
  </w:style>
  <w:style w:type="paragraph" w:customStyle="1" w:styleId="Reference">
    <w:name w:val="Reference"/>
    <w:basedOn w:val="Heading9"/>
    <w:rsid w:val="005E5BE3"/>
  </w:style>
  <w:style w:type="table" w:styleId="TableGrid">
    <w:name w:val="Table Grid"/>
    <w:basedOn w:val="TableNormal"/>
    <w:uiPriority w:val="39"/>
    <w:rsid w:val="005E5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59C1"/>
    <w:rPr>
      <w:color w:val="808080"/>
    </w:rPr>
  </w:style>
  <w:style w:type="paragraph" w:styleId="FootnoteText">
    <w:name w:val="footnote text"/>
    <w:basedOn w:val="Normal"/>
    <w:link w:val="FootnoteTextChar"/>
    <w:uiPriority w:val="99"/>
    <w:semiHidden/>
    <w:unhideWhenUsed/>
    <w:rsid w:val="00A259C1"/>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A259C1"/>
    <w:rPr>
      <w:rFonts w:ascii="Arial" w:hAnsi="Arial"/>
      <w:sz w:val="20"/>
      <w:szCs w:val="20"/>
    </w:rPr>
  </w:style>
  <w:style w:type="character" w:styleId="FootnoteReference">
    <w:name w:val="footnote reference"/>
    <w:basedOn w:val="DefaultParagraphFont"/>
    <w:uiPriority w:val="99"/>
    <w:semiHidden/>
    <w:unhideWhenUsed/>
    <w:rsid w:val="00A259C1"/>
    <w:rPr>
      <w:vertAlign w:val="superscript"/>
    </w:rPr>
  </w:style>
  <w:style w:type="paragraph" w:styleId="BodyText">
    <w:name w:val="Body Text"/>
    <w:basedOn w:val="Normal"/>
    <w:link w:val="BodyTextChar"/>
    <w:semiHidden/>
    <w:unhideWhenUsed/>
    <w:rsid w:val="00F44F30"/>
    <w:pPr>
      <w:spacing w:before="0" w:after="0" w:line="240" w:lineRule="auto"/>
    </w:pPr>
    <w:rPr>
      <w:rFonts w:eastAsia="Times New Roman" w:cs="Times New Roman"/>
      <w:sz w:val="24"/>
      <w:szCs w:val="20"/>
      <w:lang w:val="en-AU"/>
    </w:rPr>
  </w:style>
  <w:style w:type="character" w:customStyle="1" w:styleId="BodyTextChar">
    <w:name w:val="Body Text Char"/>
    <w:basedOn w:val="DefaultParagraphFont"/>
    <w:link w:val="BodyText"/>
    <w:semiHidden/>
    <w:rsid w:val="00F44F30"/>
    <w:rPr>
      <w:rFonts w:ascii="Arial" w:eastAsia="Times New Roman" w:hAnsi="Arial" w:cs="Times New Roman"/>
      <w:sz w:val="24"/>
      <w:szCs w:val="20"/>
      <w:lang w:val="en-AU"/>
    </w:rPr>
  </w:style>
  <w:style w:type="paragraph" w:styleId="BodyText2">
    <w:name w:val="Body Text 2"/>
    <w:basedOn w:val="Normal"/>
    <w:link w:val="BodyText2Char"/>
    <w:semiHidden/>
    <w:unhideWhenUsed/>
    <w:rsid w:val="00F44F30"/>
    <w:pPr>
      <w:pBdr>
        <w:top w:val="single" w:sz="4" w:space="1" w:color="auto"/>
        <w:left w:val="single" w:sz="4" w:space="4" w:color="auto"/>
        <w:bottom w:val="single" w:sz="4" w:space="1" w:color="auto"/>
        <w:right w:val="single" w:sz="4" w:space="4" w:color="auto"/>
      </w:pBdr>
      <w:spacing w:before="0" w:after="0" w:line="240" w:lineRule="auto"/>
    </w:pPr>
    <w:rPr>
      <w:rFonts w:eastAsia="Times New Roman" w:cs="Times New Roman"/>
      <w:sz w:val="24"/>
      <w:szCs w:val="20"/>
      <w:lang w:val="en-AU"/>
    </w:rPr>
  </w:style>
  <w:style w:type="character" w:customStyle="1" w:styleId="BodyText2Char">
    <w:name w:val="Body Text 2 Char"/>
    <w:basedOn w:val="DefaultParagraphFont"/>
    <w:link w:val="BodyText2"/>
    <w:semiHidden/>
    <w:rsid w:val="00F44F30"/>
    <w:rPr>
      <w:rFonts w:ascii="Arial" w:eastAsia="Times New Roman" w:hAnsi="Arial" w:cs="Times New Roman"/>
      <w:sz w:val="24"/>
      <w:szCs w:val="20"/>
      <w:lang w:val="en-AU"/>
    </w:rPr>
  </w:style>
  <w:style w:type="paragraph" w:styleId="NormalWeb">
    <w:name w:val="Normal (Web)"/>
    <w:basedOn w:val="Normal"/>
    <w:uiPriority w:val="99"/>
    <w:semiHidden/>
    <w:unhideWhenUsed/>
    <w:rsid w:val="00D43DF0"/>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text3">
    <w:name w:val="text3"/>
    <w:basedOn w:val="DefaultParagraphFont"/>
    <w:rsid w:val="00D3480D"/>
    <w:rPr>
      <w:b w:val="0"/>
      <w:bCs w:val="0"/>
      <w:vanish w:val="0"/>
      <w:webHidden w:val="0"/>
      <w:sz w:val="21"/>
      <w:szCs w:val="21"/>
      <w:specVanish w:val="0"/>
    </w:rPr>
  </w:style>
  <w:style w:type="character" w:styleId="Hyperlink">
    <w:name w:val="Hyperlink"/>
    <w:basedOn w:val="DefaultParagraphFont"/>
    <w:uiPriority w:val="99"/>
    <w:unhideWhenUsed/>
    <w:rsid w:val="001C1E16"/>
    <w:rPr>
      <w:color w:val="0000FF" w:themeColor="hyperlink"/>
      <w:u w:val="single"/>
    </w:rPr>
  </w:style>
  <w:style w:type="character" w:styleId="UnresolvedMention">
    <w:name w:val="Unresolved Mention"/>
    <w:basedOn w:val="DefaultParagraphFont"/>
    <w:uiPriority w:val="99"/>
    <w:semiHidden/>
    <w:unhideWhenUsed/>
    <w:rsid w:val="001C1E16"/>
    <w:rPr>
      <w:color w:val="605E5C"/>
      <w:shd w:val="clear" w:color="auto" w:fill="E1DFDD"/>
    </w:rPr>
  </w:style>
  <w:style w:type="paragraph" w:styleId="EndnoteText">
    <w:name w:val="endnote text"/>
    <w:basedOn w:val="Normal"/>
    <w:link w:val="EndnoteTextChar"/>
    <w:uiPriority w:val="99"/>
    <w:semiHidden/>
    <w:unhideWhenUsed/>
    <w:rsid w:val="001B7B5F"/>
    <w:pPr>
      <w:spacing w:before="0" w:after="0" w:line="240" w:lineRule="auto"/>
    </w:pPr>
    <w:rPr>
      <w:szCs w:val="20"/>
    </w:rPr>
  </w:style>
  <w:style w:type="character" w:customStyle="1" w:styleId="EndnoteTextChar">
    <w:name w:val="Endnote Text Char"/>
    <w:basedOn w:val="DefaultParagraphFont"/>
    <w:link w:val="EndnoteText"/>
    <w:uiPriority w:val="99"/>
    <w:semiHidden/>
    <w:rsid w:val="001B7B5F"/>
    <w:rPr>
      <w:rFonts w:ascii="Arial" w:hAnsi="Arial"/>
      <w:sz w:val="20"/>
      <w:szCs w:val="20"/>
    </w:rPr>
  </w:style>
  <w:style w:type="character" w:styleId="EndnoteReference">
    <w:name w:val="endnote reference"/>
    <w:basedOn w:val="DefaultParagraphFont"/>
    <w:uiPriority w:val="99"/>
    <w:semiHidden/>
    <w:unhideWhenUsed/>
    <w:rsid w:val="001B7B5F"/>
    <w:rPr>
      <w:vertAlign w:val="superscript"/>
    </w:rPr>
  </w:style>
  <w:style w:type="paragraph" w:styleId="Revision">
    <w:name w:val="Revision"/>
    <w:hidden/>
    <w:uiPriority w:val="99"/>
    <w:semiHidden/>
    <w:rsid w:val="004A327C"/>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0408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5523">
      <w:bodyDiv w:val="1"/>
      <w:marLeft w:val="0"/>
      <w:marRight w:val="0"/>
      <w:marTop w:val="0"/>
      <w:marBottom w:val="0"/>
      <w:divBdr>
        <w:top w:val="none" w:sz="0" w:space="0" w:color="auto"/>
        <w:left w:val="none" w:sz="0" w:space="0" w:color="auto"/>
        <w:bottom w:val="none" w:sz="0" w:space="0" w:color="auto"/>
        <w:right w:val="none" w:sz="0" w:space="0" w:color="auto"/>
      </w:divBdr>
    </w:div>
    <w:div w:id="289745423">
      <w:bodyDiv w:val="1"/>
      <w:marLeft w:val="0"/>
      <w:marRight w:val="0"/>
      <w:marTop w:val="0"/>
      <w:marBottom w:val="0"/>
      <w:divBdr>
        <w:top w:val="none" w:sz="0" w:space="0" w:color="auto"/>
        <w:left w:val="none" w:sz="0" w:space="0" w:color="auto"/>
        <w:bottom w:val="none" w:sz="0" w:space="0" w:color="auto"/>
        <w:right w:val="none" w:sz="0" w:space="0" w:color="auto"/>
      </w:divBdr>
    </w:div>
    <w:div w:id="343093599">
      <w:bodyDiv w:val="1"/>
      <w:marLeft w:val="0"/>
      <w:marRight w:val="0"/>
      <w:marTop w:val="0"/>
      <w:marBottom w:val="0"/>
      <w:divBdr>
        <w:top w:val="none" w:sz="0" w:space="0" w:color="auto"/>
        <w:left w:val="none" w:sz="0" w:space="0" w:color="auto"/>
        <w:bottom w:val="none" w:sz="0" w:space="0" w:color="auto"/>
        <w:right w:val="none" w:sz="0" w:space="0" w:color="auto"/>
      </w:divBdr>
    </w:div>
    <w:div w:id="418915233">
      <w:bodyDiv w:val="1"/>
      <w:marLeft w:val="0"/>
      <w:marRight w:val="0"/>
      <w:marTop w:val="0"/>
      <w:marBottom w:val="0"/>
      <w:divBdr>
        <w:top w:val="none" w:sz="0" w:space="0" w:color="auto"/>
        <w:left w:val="none" w:sz="0" w:space="0" w:color="auto"/>
        <w:bottom w:val="none" w:sz="0" w:space="0" w:color="auto"/>
        <w:right w:val="none" w:sz="0" w:space="0" w:color="auto"/>
      </w:divBdr>
    </w:div>
    <w:div w:id="445268969">
      <w:bodyDiv w:val="1"/>
      <w:marLeft w:val="0"/>
      <w:marRight w:val="0"/>
      <w:marTop w:val="0"/>
      <w:marBottom w:val="0"/>
      <w:divBdr>
        <w:top w:val="none" w:sz="0" w:space="0" w:color="auto"/>
        <w:left w:val="none" w:sz="0" w:space="0" w:color="auto"/>
        <w:bottom w:val="none" w:sz="0" w:space="0" w:color="auto"/>
        <w:right w:val="none" w:sz="0" w:space="0" w:color="auto"/>
      </w:divBdr>
    </w:div>
    <w:div w:id="510147457">
      <w:bodyDiv w:val="1"/>
      <w:marLeft w:val="0"/>
      <w:marRight w:val="0"/>
      <w:marTop w:val="0"/>
      <w:marBottom w:val="0"/>
      <w:divBdr>
        <w:top w:val="none" w:sz="0" w:space="0" w:color="auto"/>
        <w:left w:val="none" w:sz="0" w:space="0" w:color="auto"/>
        <w:bottom w:val="none" w:sz="0" w:space="0" w:color="auto"/>
        <w:right w:val="none" w:sz="0" w:space="0" w:color="auto"/>
      </w:divBdr>
    </w:div>
    <w:div w:id="559947909">
      <w:bodyDiv w:val="1"/>
      <w:marLeft w:val="0"/>
      <w:marRight w:val="0"/>
      <w:marTop w:val="0"/>
      <w:marBottom w:val="0"/>
      <w:divBdr>
        <w:top w:val="none" w:sz="0" w:space="0" w:color="auto"/>
        <w:left w:val="none" w:sz="0" w:space="0" w:color="auto"/>
        <w:bottom w:val="none" w:sz="0" w:space="0" w:color="auto"/>
        <w:right w:val="none" w:sz="0" w:space="0" w:color="auto"/>
      </w:divBdr>
    </w:div>
    <w:div w:id="674115810">
      <w:bodyDiv w:val="1"/>
      <w:marLeft w:val="0"/>
      <w:marRight w:val="0"/>
      <w:marTop w:val="0"/>
      <w:marBottom w:val="0"/>
      <w:divBdr>
        <w:top w:val="none" w:sz="0" w:space="0" w:color="auto"/>
        <w:left w:val="none" w:sz="0" w:space="0" w:color="auto"/>
        <w:bottom w:val="none" w:sz="0" w:space="0" w:color="auto"/>
        <w:right w:val="none" w:sz="0" w:space="0" w:color="auto"/>
      </w:divBdr>
    </w:div>
    <w:div w:id="829561921">
      <w:bodyDiv w:val="1"/>
      <w:marLeft w:val="0"/>
      <w:marRight w:val="0"/>
      <w:marTop w:val="0"/>
      <w:marBottom w:val="0"/>
      <w:divBdr>
        <w:top w:val="none" w:sz="0" w:space="0" w:color="auto"/>
        <w:left w:val="none" w:sz="0" w:space="0" w:color="auto"/>
        <w:bottom w:val="none" w:sz="0" w:space="0" w:color="auto"/>
        <w:right w:val="none" w:sz="0" w:space="0" w:color="auto"/>
      </w:divBdr>
    </w:div>
    <w:div w:id="1044253220">
      <w:bodyDiv w:val="1"/>
      <w:marLeft w:val="0"/>
      <w:marRight w:val="0"/>
      <w:marTop w:val="0"/>
      <w:marBottom w:val="0"/>
      <w:divBdr>
        <w:top w:val="none" w:sz="0" w:space="0" w:color="auto"/>
        <w:left w:val="none" w:sz="0" w:space="0" w:color="auto"/>
        <w:bottom w:val="none" w:sz="0" w:space="0" w:color="auto"/>
        <w:right w:val="none" w:sz="0" w:space="0" w:color="auto"/>
      </w:divBdr>
    </w:div>
    <w:div w:id="1131174666">
      <w:bodyDiv w:val="1"/>
      <w:marLeft w:val="0"/>
      <w:marRight w:val="0"/>
      <w:marTop w:val="0"/>
      <w:marBottom w:val="0"/>
      <w:divBdr>
        <w:top w:val="none" w:sz="0" w:space="0" w:color="auto"/>
        <w:left w:val="none" w:sz="0" w:space="0" w:color="auto"/>
        <w:bottom w:val="none" w:sz="0" w:space="0" w:color="auto"/>
        <w:right w:val="none" w:sz="0" w:space="0" w:color="auto"/>
      </w:divBdr>
    </w:div>
    <w:div w:id="1439830480">
      <w:bodyDiv w:val="1"/>
      <w:marLeft w:val="0"/>
      <w:marRight w:val="0"/>
      <w:marTop w:val="0"/>
      <w:marBottom w:val="0"/>
      <w:divBdr>
        <w:top w:val="none" w:sz="0" w:space="0" w:color="auto"/>
        <w:left w:val="none" w:sz="0" w:space="0" w:color="auto"/>
        <w:bottom w:val="none" w:sz="0" w:space="0" w:color="auto"/>
        <w:right w:val="none" w:sz="0" w:space="0" w:color="auto"/>
      </w:divBdr>
    </w:div>
    <w:div w:id="1624968296">
      <w:bodyDiv w:val="1"/>
      <w:marLeft w:val="0"/>
      <w:marRight w:val="0"/>
      <w:marTop w:val="0"/>
      <w:marBottom w:val="0"/>
      <w:divBdr>
        <w:top w:val="none" w:sz="0" w:space="0" w:color="auto"/>
        <w:left w:val="none" w:sz="0" w:space="0" w:color="auto"/>
        <w:bottom w:val="none" w:sz="0" w:space="0" w:color="auto"/>
        <w:right w:val="none" w:sz="0" w:space="0" w:color="auto"/>
      </w:divBdr>
    </w:div>
    <w:div w:id="1688166975">
      <w:bodyDiv w:val="1"/>
      <w:marLeft w:val="0"/>
      <w:marRight w:val="0"/>
      <w:marTop w:val="0"/>
      <w:marBottom w:val="0"/>
      <w:divBdr>
        <w:top w:val="none" w:sz="0" w:space="0" w:color="auto"/>
        <w:left w:val="none" w:sz="0" w:space="0" w:color="auto"/>
        <w:bottom w:val="none" w:sz="0" w:space="0" w:color="auto"/>
        <w:right w:val="none" w:sz="0" w:space="0" w:color="auto"/>
      </w:divBdr>
    </w:div>
    <w:div w:id="1705595259">
      <w:bodyDiv w:val="1"/>
      <w:marLeft w:val="0"/>
      <w:marRight w:val="0"/>
      <w:marTop w:val="0"/>
      <w:marBottom w:val="0"/>
      <w:divBdr>
        <w:top w:val="none" w:sz="0" w:space="0" w:color="auto"/>
        <w:left w:val="none" w:sz="0" w:space="0" w:color="auto"/>
        <w:bottom w:val="none" w:sz="0" w:space="0" w:color="auto"/>
        <w:right w:val="none" w:sz="0" w:space="0" w:color="auto"/>
      </w:divBdr>
    </w:div>
    <w:div w:id="1972974655">
      <w:bodyDiv w:val="1"/>
      <w:marLeft w:val="0"/>
      <w:marRight w:val="0"/>
      <w:marTop w:val="0"/>
      <w:marBottom w:val="0"/>
      <w:divBdr>
        <w:top w:val="none" w:sz="0" w:space="0" w:color="auto"/>
        <w:left w:val="none" w:sz="0" w:space="0" w:color="auto"/>
        <w:bottom w:val="none" w:sz="0" w:space="0" w:color="auto"/>
        <w:right w:val="none" w:sz="0" w:space="0" w:color="auto"/>
      </w:divBdr>
    </w:div>
    <w:div w:id="1986932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placing-manufactured-goods-on-the-market-in-great-britai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using-the-ukca-mark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news/businesses-to-be-given-uk-product-marking-flexibilit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les@cmlex.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B97EC20D165A44A2F131F5C2021F85" ma:contentTypeVersion="11" ma:contentTypeDescription="Create a new document." ma:contentTypeScope="" ma:versionID="9b71768f7a372e4cfa8500382553832c">
  <xsd:schema xmlns:xsd="http://www.w3.org/2001/XMLSchema" xmlns:xs="http://www.w3.org/2001/XMLSchema" xmlns:p="http://schemas.microsoft.com/office/2006/metadata/properties" xmlns:ns3="75f5e831-5ba7-4fb0-8499-9d172a2a3edc" xmlns:ns4="af00291e-53b6-42a4-9e88-0448c678d8b5" targetNamespace="http://schemas.microsoft.com/office/2006/metadata/properties" ma:root="true" ma:fieldsID="b813230cb1c6e33627bb94fc177fe7b1" ns3:_="" ns4:_="">
    <xsd:import namespace="75f5e831-5ba7-4fb0-8499-9d172a2a3edc"/>
    <xsd:import namespace="af00291e-53b6-42a4-9e88-0448c678d8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5e831-5ba7-4fb0-8499-9d172a2a3e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0291e-53b6-42a4-9e88-0448c678d8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30693824-064d-437f-b8c7-efee40865cfd">Sales</Department>
    <Review_x0020_date xmlns="30693824-064d-437f-b8c7-efee40865cfd">2018-08-28T23:00:00+00:00</Review_x0020_date>
    <Document_x0020_type xmlns="30693824-064d-437f-b8c7-efee40865cfd">
      <Value>Internal form</Value>
    </Document_x0020_type>
    <Issue_x0020_status xmlns="30693824-064d-437f-b8c7-efee40865cfd">Current</Issue_x0020_status>
    <_dlc_DocId xmlns="c68ea669-0a0a-47d4-b993-d3a7a2bf8025">FV4XEATH4KVV-15-36</_dlc_DocId>
    <_dlc_DocIdUrl xmlns="c68ea669-0a0a-47d4-b993-d3a7a2bf8025">
      <Url>https://cmlex.sharepoint.com/Operations/_layouts/15/DocIdRedir.aspx?ID=FV4XEATH4KVV-15-36</Url>
      <Description>FV4XEATH4KVV-15-36</Description>
    </_dlc_DocIdUrl>
    <Copy_x0020_doc_x0020_templates xmlns="30693824-064d-437f-b8c7-efee40865cfd">
      <Url xsi:nil="true"/>
      <Description xsi:nil="true"/>
    </Copy_x0020_doc_x0020_templates>
    <DLCPolicyLabelLock xmlns="30693824-064d-437f-b8c7-efee40865cfd" xsi:nil="true"/>
    <DLCPolicyLabelClientValue xmlns="30693824-064d-437f-b8c7-efee40865cfd">Version: {_UIVersionString}  Approval: {_ModerationStatus}</DLCPolicyLabelClientValue>
    <DLCPolicyLabelValue xmlns="30693824-064d-437f-b8c7-efee40865cfd">Version: 2.0  Approval: Approved</DLCPolicyLabelValue>
    <Button_x0020__x002d__x0020_Notify xmlns="30693824-064d-437f-b8c7-efee40865cfd">
      <Url xsi:nil="true"/>
      <Description xsi:nil="true"/>
    </Button_x0020__x002d__x0020_Notif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3DB14-3744-40A1-AACA-EEAD1B1421E3}">
  <ds:schemaRefs>
    <ds:schemaRef ds:uri="http://schemas.openxmlformats.org/officeDocument/2006/bibliography"/>
  </ds:schemaRefs>
</ds:datastoreItem>
</file>

<file path=customXml/itemProps2.xml><?xml version="1.0" encoding="utf-8"?>
<ds:datastoreItem xmlns:ds="http://schemas.openxmlformats.org/officeDocument/2006/customXml" ds:itemID="{FA1D6B41-913D-4F07-81F4-85CCEC291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5e831-5ba7-4fb0-8499-9d172a2a3edc"/>
    <ds:schemaRef ds:uri="af00291e-53b6-42a4-9e88-0448c678d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6B6B3E-E8F6-4B59-A46E-E84141DC6B25}">
  <ds:schemaRefs>
    <ds:schemaRef ds:uri="http://schemas.microsoft.com/office/2006/metadata/properties"/>
    <ds:schemaRef ds:uri="http://schemas.microsoft.com/office/infopath/2007/PartnerControls"/>
    <ds:schemaRef ds:uri="30693824-064d-437f-b8c7-efee40865cfd"/>
    <ds:schemaRef ds:uri="c68ea669-0a0a-47d4-b993-d3a7a2bf8025"/>
  </ds:schemaRefs>
</ds:datastoreItem>
</file>

<file path=customXml/itemProps4.xml><?xml version="1.0" encoding="utf-8"?>
<ds:datastoreItem xmlns:ds="http://schemas.openxmlformats.org/officeDocument/2006/customXml" ds:itemID="{73842A38-D41F-40C1-A156-E9120D54B2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Letter template</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dc:title>
  <dc:subject/>
  <dc:creator>David</dc:creator>
  <cp:keywords/>
  <dc:description/>
  <cp:lastModifiedBy>Andy C. Smith</cp:lastModifiedBy>
  <cp:revision>14</cp:revision>
  <cp:lastPrinted>2022-07-04T12:06:00Z</cp:lastPrinted>
  <dcterms:created xsi:type="dcterms:W3CDTF">2022-11-16T10:08:00Z</dcterms:created>
  <dcterms:modified xsi:type="dcterms:W3CDTF">2022-11-16T10:30:00Z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0x0101006BB97EC20D165A44A2F131F5C2021F85</vt:lpwstr>
  </property>
  <property fmtid="{D5CDD505-2E9C-101B-9397-08002B2CF9AE}" pid="3" name="_dlc_DocIdItemGuid">
    <vt:lpwstr>b0544e13-5b17-49a2-9729-d70b6bccf7f3</vt:lpwstr>
  </property>
  <property fmtid="{D5CDD505-2E9C-101B-9397-08002B2CF9AE}" pid="4" name="Order">
    <vt:r8>3200</vt:r8>
  </property>
</Properties>
</file>